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E07" w:rsidRPr="00DC0739" w:rsidRDefault="00941E07" w:rsidP="00DC0739">
      <w:pPr>
        <w:spacing w:line="360" w:lineRule="auto"/>
        <w:rPr>
          <w:rFonts w:ascii="Palatino Linotype" w:hAnsi="Palatino Linotype"/>
          <w:b/>
          <w:sz w:val="22"/>
          <w:u w:val="single"/>
        </w:rPr>
      </w:pPr>
      <w:r w:rsidRPr="00941E07">
        <w:rPr>
          <w:rFonts w:ascii="Palatino Linotype" w:hAnsi="Palatino Linotype"/>
          <w:b/>
          <w:sz w:val="26"/>
          <w:szCs w:val="28"/>
        </w:rPr>
        <w:tab/>
      </w:r>
      <w:r w:rsidRPr="00941E07">
        <w:rPr>
          <w:rFonts w:ascii="Palatino Linotype" w:hAnsi="Palatino Linotype"/>
          <w:b/>
          <w:sz w:val="26"/>
          <w:szCs w:val="28"/>
        </w:rPr>
        <w:tab/>
      </w:r>
      <w:r w:rsidRPr="00941E07">
        <w:rPr>
          <w:rFonts w:ascii="Palatino Linotype" w:hAnsi="Palatino Linotype"/>
          <w:b/>
          <w:sz w:val="26"/>
          <w:szCs w:val="28"/>
        </w:rPr>
        <w:tab/>
      </w:r>
      <w:r w:rsidRPr="00941E07">
        <w:rPr>
          <w:rFonts w:ascii="Palatino Linotype" w:hAnsi="Palatino Linotype"/>
          <w:b/>
          <w:sz w:val="26"/>
          <w:szCs w:val="28"/>
        </w:rPr>
        <w:tab/>
      </w:r>
      <w:r w:rsidRPr="00DC0739">
        <w:rPr>
          <w:rFonts w:ascii="Palatino Linotype" w:hAnsi="Palatino Linotype"/>
          <w:b/>
          <w:sz w:val="22"/>
          <w:u w:val="single"/>
        </w:rPr>
        <w:t xml:space="preserve">LEI </w:t>
      </w:r>
      <w:r w:rsidR="00DC0739" w:rsidRPr="00DC0739">
        <w:rPr>
          <w:rFonts w:ascii="Palatino Linotype" w:hAnsi="Palatino Linotype"/>
          <w:b/>
          <w:sz w:val="22"/>
          <w:u w:val="single"/>
        </w:rPr>
        <w:t>N. º</w:t>
      </w:r>
      <w:r w:rsidRPr="00DC0739">
        <w:rPr>
          <w:rFonts w:ascii="Palatino Linotype" w:hAnsi="Palatino Linotype"/>
          <w:b/>
          <w:sz w:val="22"/>
          <w:u w:val="single"/>
        </w:rPr>
        <w:t xml:space="preserve"> </w:t>
      </w:r>
      <w:r w:rsidRPr="00DC0739">
        <w:rPr>
          <w:rFonts w:ascii="Palatino Linotype" w:hAnsi="Palatino Linotype"/>
          <w:b/>
          <w:sz w:val="22"/>
          <w:u w:val="single"/>
        </w:rPr>
        <w:t>1464</w:t>
      </w:r>
      <w:r w:rsidRPr="00DC0739">
        <w:rPr>
          <w:rFonts w:ascii="Palatino Linotype" w:hAnsi="Palatino Linotype"/>
          <w:b/>
          <w:sz w:val="22"/>
          <w:u w:val="single"/>
        </w:rPr>
        <w:t>/2021.</w:t>
      </w:r>
    </w:p>
    <w:p w:rsidR="00941E07" w:rsidRPr="00DC0739" w:rsidRDefault="00941E07" w:rsidP="00DC0739">
      <w:pPr>
        <w:spacing w:line="360" w:lineRule="auto"/>
        <w:jc w:val="both"/>
        <w:rPr>
          <w:rFonts w:ascii="Palatino Linotype" w:hAnsi="Palatino Linotype"/>
          <w:sz w:val="22"/>
        </w:rPr>
      </w:pPr>
      <w:r w:rsidRPr="00DC0739">
        <w:rPr>
          <w:rFonts w:ascii="Palatino Linotype" w:hAnsi="Palatino Linotype"/>
          <w:b/>
          <w:sz w:val="22"/>
        </w:rPr>
        <w:t xml:space="preserve"> </w:t>
      </w:r>
      <w:r w:rsidRPr="00DC0739">
        <w:rPr>
          <w:rFonts w:ascii="Palatino Linotype" w:hAnsi="Palatino Linotype"/>
          <w:b/>
          <w:sz w:val="22"/>
        </w:rPr>
        <w:tab/>
      </w:r>
      <w:r w:rsidRPr="00DC0739">
        <w:rPr>
          <w:rFonts w:ascii="Palatino Linotype" w:hAnsi="Palatino Linotype"/>
          <w:b/>
          <w:sz w:val="22"/>
        </w:rPr>
        <w:tab/>
      </w:r>
      <w:r w:rsidRPr="00DC0739">
        <w:rPr>
          <w:rFonts w:ascii="Palatino Linotype" w:hAnsi="Palatino Linotype"/>
          <w:b/>
          <w:sz w:val="22"/>
        </w:rPr>
        <w:tab/>
      </w:r>
      <w:r w:rsidRPr="00DC0739">
        <w:rPr>
          <w:rFonts w:ascii="Palatino Linotype" w:hAnsi="Palatino Linotype"/>
          <w:b/>
          <w:sz w:val="22"/>
        </w:rPr>
        <w:tab/>
      </w:r>
      <w:r w:rsidRPr="00DC0739">
        <w:rPr>
          <w:rFonts w:ascii="Palatino Linotype" w:hAnsi="Palatino Linotype"/>
          <w:sz w:val="22"/>
        </w:rPr>
        <w:t xml:space="preserve">De </w:t>
      </w:r>
      <w:r w:rsidRPr="00DC0739">
        <w:rPr>
          <w:rFonts w:ascii="Palatino Linotype" w:hAnsi="Palatino Linotype"/>
          <w:sz w:val="22"/>
        </w:rPr>
        <w:t>23</w:t>
      </w:r>
      <w:r w:rsidRPr="00DC0739">
        <w:rPr>
          <w:rFonts w:ascii="Palatino Linotype" w:hAnsi="Palatino Linotype"/>
          <w:sz w:val="22"/>
        </w:rPr>
        <w:t xml:space="preserve"> novembro de 2021.</w:t>
      </w:r>
    </w:p>
    <w:tbl>
      <w:tblPr>
        <w:tblStyle w:val="Tabelacomgrade"/>
        <w:tblW w:w="6775" w:type="dxa"/>
        <w:tblInd w:w="2689" w:type="dxa"/>
        <w:tblLook w:val="04A0" w:firstRow="1" w:lastRow="0" w:firstColumn="1" w:lastColumn="0" w:noHBand="0" w:noVBand="1"/>
      </w:tblPr>
      <w:tblGrid>
        <w:gridCol w:w="6775"/>
      </w:tblGrid>
      <w:tr w:rsidR="00941E07" w:rsidRPr="00DC0739" w:rsidTr="00941E07">
        <w:tc>
          <w:tcPr>
            <w:tcW w:w="6775" w:type="dxa"/>
            <w:tcBorders>
              <w:top w:val="nil"/>
              <w:left w:val="nil"/>
              <w:bottom w:val="nil"/>
              <w:right w:val="nil"/>
            </w:tcBorders>
          </w:tcPr>
          <w:p w:rsidR="00941E07" w:rsidRPr="00DC0739" w:rsidRDefault="00941E07" w:rsidP="00DC0739">
            <w:pPr>
              <w:spacing w:line="360" w:lineRule="auto"/>
              <w:jc w:val="both"/>
              <w:rPr>
                <w:rFonts w:ascii="Palatino Linotype" w:hAnsi="Palatino Linotype"/>
                <w:sz w:val="22"/>
                <w:szCs w:val="24"/>
              </w:rPr>
            </w:pPr>
            <w:r w:rsidRPr="00DC0739">
              <w:rPr>
                <w:rFonts w:ascii="Palatino Linotype" w:hAnsi="Palatino Linotype"/>
                <w:b/>
                <w:sz w:val="22"/>
                <w:szCs w:val="24"/>
              </w:rPr>
              <w:t>“</w:t>
            </w:r>
            <w:bookmarkStart w:id="0" w:name="_GoBack"/>
            <w:r w:rsidRPr="00DC0739">
              <w:rPr>
                <w:rFonts w:ascii="Palatino Linotype" w:hAnsi="Palatino Linotype"/>
                <w:b/>
                <w:sz w:val="22"/>
                <w:szCs w:val="24"/>
              </w:rPr>
              <w:t>DISPÕE SOBRE ALTERAÇÃO DO PPA – PLANO PLURIANUAL PARA OS EXERCÍCIOS DE 2018/2021, LEI DE DIRETRIZES ORÇAMENTÁRIAS–LDO PARA 2021, E ABERTURA DE CRÉDITO ADICIONAL SUPLEMENTAR AO ORÇAMENTO DE 2021 E DÁ OUTRAS PROVIDÊNCIA</w:t>
            </w:r>
            <w:bookmarkEnd w:id="0"/>
            <w:r w:rsidRPr="00DC0739">
              <w:rPr>
                <w:rFonts w:ascii="Palatino Linotype" w:hAnsi="Palatino Linotype"/>
                <w:b/>
                <w:sz w:val="22"/>
                <w:szCs w:val="24"/>
              </w:rPr>
              <w:t>S”.</w:t>
            </w:r>
          </w:p>
        </w:tc>
      </w:tr>
      <w:tr w:rsidR="00941E07" w:rsidRPr="00DC0739" w:rsidTr="00941E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75" w:type="dxa"/>
          </w:tcPr>
          <w:p w:rsidR="00941E07" w:rsidRPr="00DC0739" w:rsidRDefault="00941E07" w:rsidP="00DC0739">
            <w:pPr>
              <w:spacing w:line="360" w:lineRule="auto"/>
              <w:jc w:val="both"/>
              <w:rPr>
                <w:rFonts w:ascii="Palatino Linotype" w:hAnsi="Palatino Linotype"/>
                <w:sz w:val="22"/>
                <w:szCs w:val="24"/>
              </w:rPr>
            </w:pPr>
            <w:r w:rsidRPr="00DC0739">
              <w:rPr>
                <w:rFonts w:ascii="Palatino Linotype" w:hAnsi="Palatino Linotype"/>
                <w:b/>
                <w:sz w:val="22"/>
                <w:szCs w:val="24"/>
                <w:u w:val="single"/>
              </w:rPr>
              <w:t>APARECIDO NASCIMENTO SOBRAL</w:t>
            </w:r>
            <w:r w:rsidRPr="00DC0739">
              <w:rPr>
                <w:rFonts w:ascii="Palatino Linotype" w:hAnsi="Palatino Linotype"/>
                <w:b/>
                <w:sz w:val="22"/>
                <w:szCs w:val="24"/>
              </w:rPr>
              <w:t xml:space="preserve">, </w:t>
            </w:r>
            <w:r w:rsidRPr="00DC0739">
              <w:rPr>
                <w:rFonts w:ascii="Palatino Linotype" w:hAnsi="Palatino Linotype"/>
                <w:sz w:val="22"/>
                <w:szCs w:val="24"/>
              </w:rPr>
              <w:t>Prefeito de Marabá Paulista, Estado de São Paulo, no uso de suas atribuições legais,</w:t>
            </w:r>
          </w:p>
          <w:p w:rsidR="00941E07" w:rsidRPr="00DC0739" w:rsidRDefault="00941E07" w:rsidP="00DC0739">
            <w:pPr>
              <w:spacing w:line="360" w:lineRule="auto"/>
              <w:jc w:val="both"/>
              <w:rPr>
                <w:rFonts w:ascii="Palatino Linotype" w:hAnsi="Palatino Linotype"/>
                <w:sz w:val="22"/>
                <w:szCs w:val="24"/>
              </w:rPr>
            </w:pPr>
            <w:r w:rsidRPr="00DC0739">
              <w:rPr>
                <w:rFonts w:ascii="Palatino Linotype" w:hAnsi="Palatino Linotype"/>
                <w:b/>
                <w:sz w:val="22"/>
                <w:szCs w:val="24"/>
              </w:rPr>
              <w:t xml:space="preserve">FAZ SABER </w:t>
            </w:r>
            <w:r w:rsidRPr="00DC0739">
              <w:rPr>
                <w:rFonts w:ascii="Palatino Linotype" w:hAnsi="Palatino Linotype"/>
                <w:sz w:val="22"/>
                <w:szCs w:val="24"/>
              </w:rPr>
              <w:t>que a Câmara Municipal aprovou</w:t>
            </w:r>
            <w:r w:rsidRPr="00DC0739">
              <w:rPr>
                <w:rFonts w:ascii="Palatino Linotype" w:hAnsi="Palatino Linotype"/>
                <w:sz w:val="22"/>
                <w:szCs w:val="24"/>
              </w:rPr>
              <w:t xml:space="preserve"> e ele sanciona a seguinte lei:</w:t>
            </w:r>
          </w:p>
          <w:p w:rsidR="00941E07" w:rsidRPr="00DC0739" w:rsidRDefault="00941E07" w:rsidP="00DC0739">
            <w:pPr>
              <w:spacing w:line="360" w:lineRule="auto"/>
              <w:jc w:val="both"/>
              <w:rPr>
                <w:rFonts w:ascii="Palatino Linotype" w:hAnsi="Palatino Linotype"/>
                <w:b/>
                <w:sz w:val="4"/>
                <w:szCs w:val="24"/>
              </w:rPr>
            </w:pPr>
          </w:p>
        </w:tc>
      </w:tr>
    </w:tbl>
    <w:p w:rsidR="00941E07" w:rsidRDefault="00941E07" w:rsidP="00DC0739">
      <w:pPr>
        <w:spacing w:line="360" w:lineRule="auto"/>
        <w:ind w:left="900" w:hanging="900"/>
        <w:jc w:val="both"/>
        <w:rPr>
          <w:rFonts w:ascii="Palatino Linotype" w:hAnsi="Palatino Linotype" w:cs="Arial"/>
          <w:sz w:val="22"/>
        </w:rPr>
      </w:pPr>
      <w:r w:rsidRPr="00DC0739">
        <w:rPr>
          <w:rFonts w:ascii="Palatino Linotype" w:hAnsi="Palatino Linotype"/>
          <w:b/>
          <w:sz w:val="22"/>
        </w:rPr>
        <w:t>ARTIGO 1</w:t>
      </w:r>
      <w:r w:rsidRPr="00DC0739">
        <w:rPr>
          <w:rFonts w:ascii="Palatino Linotype" w:hAnsi="Palatino Linotype"/>
          <w:b/>
          <w:sz w:val="22"/>
          <w:vertAlign w:val="superscript"/>
        </w:rPr>
        <w:t>º</w:t>
      </w:r>
      <w:r w:rsidRPr="00DC0739">
        <w:rPr>
          <w:rFonts w:ascii="Palatino Linotype" w:hAnsi="Palatino Linotype"/>
          <w:sz w:val="22"/>
        </w:rPr>
        <w:t xml:space="preserve"> - </w:t>
      </w:r>
      <w:r w:rsidRPr="00DC0739">
        <w:rPr>
          <w:rFonts w:ascii="Palatino Linotype" w:hAnsi="Palatino Linotype" w:cs="Arial"/>
          <w:sz w:val="22"/>
        </w:rPr>
        <w:t>Fica incluído aos anexos II e III relativo às metas e programas governamentais do PPA – Plano Plurianual para o exercício de 2018/2021, Lei Municipal nº. 1381/17, de 23 de outubro de 2017, e aos anexos V e VI da Lei de Diretrizes Orçamentárias para o exercício de 2021, Lei Municipal nº 1432/2020 de 24 de junho de 2020, os programas governamentais projetos e atividades incluídos por esta Lei.</w:t>
      </w:r>
    </w:p>
    <w:p w:rsidR="00DC0739" w:rsidRPr="00DC0739" w:rsidRDefault="00DC0739" w:rsidP="00DC0739">
      <w:pPr>
        <w:spacing w:line="360" w:lineRule="auto"/>
        <w:jc w:val="both"/>
        <w:rPr>
          <w:rFonts w:ascii="Palatino Linotype" w:hAnsi="Palatino Linotype" w:cs="Arial"/>
          <w:sz w:val="8"/>
        </w:rPr>
      </w:pPr>
    </w:p>
    <w:p w:rsidR="00941E07" w:rsidRPr="00DC0739" w:rsidRDefault="00941E07" w:rsidP="00DC0739">
      <w:pPr>
        <w:pStyle w:val="Corpodetexto"/>
        <w:spacing w:line="360" w:lineRule="auto"/>
        <w:ind w:left="900" w:hanging="900"/>
        <w:rPr>
          <w:rFonts w:ascii="Palatino Linotype" w:hAnsi="Palatino Linotype"/>
          <w:sz w:val="22"/>
          <w:szCs w:val="24"/>
        </w:rPr>
      </w:pPr>
      <w:r w:rsidRPr="00DC0739">
        <w:rPr>
          <w:rFonts w:ascii="Palatino Linotype" w:hAnsi="Palatino Linotype"/>
          <w:b/>
          <w:sz w:val="22"/>
          <w:szCs w:val="24"/>
        </w:rPr>
        <w:t xml:space="preserve">ARTIGO 2º - </w:t>
      </w:r>
      <w:r w:rsidRPr="00DC0739">
        <w:rPr>
          <w:rFonts w:ascii="Palatino Linotype" w:hAnsi="Palatino Linotype"/>
          <w:sz w:val="22"/>
          <w:szCs w:val="24"/>
        </w:rPr>
        <w:t>Fica o Poder Executivo Municipal autorizado a abrir no orçamento-programa do exercício de 2021, Lei Municipal nº 1440/2020 de 06 de novembro de 2020, um crédito suplementar no valor de R$ 1.495.000,00 (um milhão, quatrocentos e noventa e cinco mil reais ), para reforço das seguintes dotações orçamentárias:</w:t>
      </w:r>
    </w:p>
    <w:tbl>
      <w:tblPr>
        <w:tblW w:w="9490" w:type="dxa"/>
        <w:tblInd w:w="93" w:type="dxa"/>
        <w:tblLook w:val="04A0" w:firstRow="1" w:lastRow="0" w:firstColumn="1" w:lastColumn="0" w:noHBand="0" w:noVBand="1"/>
      </w:tblPr>
      <w:tblGrid>
        <w:gridCol w:w="2165"/>
        <w:gridCol w:w="711"/>
        <w:gridCol w:w="5243"/>
        <w:gridCol w:w="1371"/>
      </w:tblGrid>
      <w:tr w:rsidR="00DC0739" w:rsidRPr="00DC0739" w:rsidTr="00DC0739">
        <w:trPr>
          <w:trHeight w:val="315"/>
        </w:trPr>
        <w:tc>
          <w:tcPr>
            <w:tcW w:w="21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941E07" w:rsidRPr="00DC0739" w:rsidRDefault="00941E07" w:rsidP="00DC0739">
            <w:pPr>
              <w:jc w:val="center"/>
              <w:rPr>
                <w:rFonts w:ascii="Palatino Linotype" w:hAnsi="Palatino Linotype" w:cs="Arial"/>
                <w:b/>
                <w:bCs/>
                <w:sz w:val="22"/>
                <w:lang w:val="en-US"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( + )</w:t>
            </w:r>
          </w:p>
        </w:tc>
        <w:tc>
          <w:tcPr>
            <w:tcW w:w="5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941E07" w:rsidRPr="00DC0739" w:rsidRDefault="00941E07" w:rsidP="00DC0739">
            <w:pPr>
              <w:jc w:val="center"/>
              <w:rPr>
                <w:rFonts w:ascii="Palatino Linotype" w:hAnsi="Palatino Linotype" w:cs="Arial"/>
                <w:b/>
                <w:bCs/>
                <w:sz w:val="22"/>
                <w:lang w:val="en-US"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CRÉDITO SUPLEMENTAR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941E07" w:rsidRPr="00DC0739" w:rsidRDefault="00941E07" w:rsidP="00DC0739">
            <w:pPr>
              <w:jc w:val="center"/>
              <w:rPr>
                <w:rFonts w:ascii="Palatino Linotype" w:hAnsi="Palatino Linotype" w:cs="Arial"/>
                <w:b/>
                <w:bCs/>
                <w:sz w:val="22"/>
                <w:lang w:val="en-US"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R $ (Reais)</w:t>
            </w:r>
          </w:p>
        </w:tc>
      </w:tr>
      <w:tr w:rsidR="00DC0739" w:rsidRPr="00DC0739" w:rsidTr="00DC0739">
        <w:trPr>
          <w:trHeight w:val="300"/>
        </w:trPr>
        <w:tc>
          <w:tcPr>
            <w:tcW w:w="21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val="en-US"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.02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val="en-US"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 </w:t>
            </w:r>
          </w:p>
        </w:tc>
        <w:tc>
          <w:tcPr>
            <w:tcW w:w="52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b/>
                <w:bCs/>
                <w:sz w:val="22"/>
                <w:lang w:val="en-US"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PODER EXECUTIVO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val="en-US"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 </w:t>
            </w:r>
          </w:p>
        </w:tc>
      </w:tr>
      <w:tr w:rsidR="00DC0739" w:rsidRPr="00DC0739" w:rsidTr="00DC0739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02.01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/>
                <w:sz w:val="22"/>
                <w:lang w:eastAsia="en-US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GABINETE DO PREFEITO E DEPENDENCIAS</w:t>
            </w:r>
          </w:p>
        </w:tc>
        <w:tc>
          <w:tcPr>
            <w:tcW w:w="137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</w:p>
        </w:tc>
      </w:tr>
      <w:tr w:rsidR="00DC0739" w:rsidRPr="00DC0739" w:rsidTr="00DC0739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.0002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/>
                <w:sz w:val="22"/>
                <w:lang w:eastAsia="en-US"/>
              </w:rPr>
            </w:pPr>
          </w:p>
        </w:tc>
        <w:tc>
          <w:tcPr>
            <w:tcW w:w="137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</w:p>
        </w:tc>
      </w:tr>
      <w:tr w:rsidR="00DC0739" w:rsidRPr="00DC0739" w:rsidTr="00DC0739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04.122.0002.2.002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/>
                <w:sz w:val="22"/>
                <w:lang w:eastAsia="en-US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MANUT. GABINETE E DEPENDENCIAS</w:t>
            </w:r>
          </w:p>
        </w:tc>
        <w:tc>
          <w:tcPr>
            <w:tcW w:w="137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</w:p>
        </w:tc>
      </w:tr>
      <w:tr w:rsidR="00DC0739" w:rsidRPr="00DC0739" w:rsidTr="00DC0739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(012) 3.3.1.90.11.00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F:01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 xml:space="preserve">Vencimentos e Vantagens fixas – Pessoal Civil </w:t>
            </w:r>
          </w:p>
        </w:tc>
        <w:tc>
          <w:tcPr>
            <w:tcW w:w="137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36.000,00</w:t>
            </w:r>
          </w:p>
        </w:tc>
      </w:tr>
      <w:tr w:rsidR="00DC0739" w:rsidRPr="00DC0739" w:rsidTr="00DC0739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(014) 3.3.1.90.13.00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F:01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Obrigações Patronais</w:t>
            </w:r>
          </w:p>
        </w:tc>
        <w:tc>
          <w:tcPr>
            <w:tcW w:w="137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8.000,00</w:t>
            </w:r>
          </w:p>
        </w:tc>
      </w:tr>
      <w:tr w:rsidR="00DC0739" w:rsidRPr="00DC0739" w:rsidTr="00DC0739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02.02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/>
                <w:sz w:val="22"/>
                <w:lang w:eastAsia="en-US"/>
              </w:rPr>
            </w:pPr>
          </w:p>
        </w:tc>
        <w:tc>
          <w:tcPr>
            <w:tcW w:w="52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DEP. DE ADMINISTRAÇÃO E FINANÇAS</w:t>
            </w:r>
          </w:p>
        </w:tc>
        <w:tc>
          <w:tcPr>
            <w:tcW w:w="137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</w:p>
        </w:tc>
      </w:tr>
      <w:tr w:rsidR="00DC0739" w:rsidRPr="00DC0739" w:rsidTr="00DC0739">
        <w:trPr>
          <w:trHeight w:val="300"/>
        </w:trPr>
        <w:tc>
          <w:tcPr>
            <w:tcW w:w="2165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 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.0002</w:t>
            </w:r>
          </w:p>
        </w:tc>
        <w:tc>
          <w:tcPr>
            <w:tcW w:w="52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/>
                <w:sz w:val="22"/>
                <w:lang w:eastAsia="en-US"/>
              </w:rPr>
            </w:pPr>
          </w:p>
        </w:tc>
        <w:tc>
          <w:tcPr>
            <w:tcW w:w="137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</w:p>
        </w:tc>
      </w:tr>
      <w:tr w:rsidR="00DC0739" w:rsidRPr="00DC0739" w:rsidTr="00DC0739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04.122.0002.2.005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/>
                <w:sz w:val="22"/>
                <w:lang w:eastAsia="en-US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ASSES. JURIDICA, ADM, FINANÇAS E PLANEJ</w:t>
            </w:r>
          </w:p>
        </w:tc>
        <w:tc>
          <w:tcPr>
            <w:tcW w:w="137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</w:p>
        </w:tc>
      </w:tr>
      <w:tr w:rsidR="00DC0739" w:rsidRPr="00DC0739" w:rsidTr="00DC0739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(033) 3.3.1.90.11.00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F:01</w:t>
            </w:r>
          </w:p>
        </w:tc>
        <w:tc>
          <w:tcPr>
            <w:tcW w:w="52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 xml:space="preserve">Vencimentos e Vantagens fixas – Pessoal Civil </w:t>
            </w:r>
          </w:p>
        </w:tc>
        <w:tc>
          <w:tcPr>
            <w:tcW w:w="137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275.000,00</w:t>
            </w:r>
          </w:p>
        </w:tc>
      </w:tr>
      <w:tr w:rsidR="00DC0739" w:rsidRPr="00DC0739" w:rsidTr="00DC0739">
        <w:trPr>
          <w:trHeight w:val="300"/>
        </w:trPr>
        <w:tc>
          <w:tcPr>
            <w:tcW w:w="2165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(034) 3.3.1.90.13.00</w:t>
            </w:r>
          </w:p>
        </w:tc>
        <w:tc>
          <w:tcPr>
            <w:tcW w:w="7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F:01</w:t>
            </w:r>
          </w:p>
        </w:tc>
        <w:tc>
          <w:tcPr>
            <w:tcW w:w="52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Obrigações Patronais</w:t>
            </w:r>
          </w:p>
        </w:tc>
        <w:tc>
          <w:tcPr>
            <w:tcW w:w="137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80.000,00</w:t>
            </w:r>
          </w:p>
        </w:tc>
      </w:tr>
      <w:tr w:rsidR="00DC0739" w:rsidRPr="00DC0739" w:rsidTr="00DC0739">
        <w:trPr>
          <w:trHeight w:val="300"/>
        </w:trPr>
        <w:tc>
          <w:tcPr>
            <w:tcW w:w="2165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lastRenderedPageBreak/>
              <w:t>(040) 3.3.3.90.39.00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F:01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 xml:space="preserve">Outros Serviços de terceiros – Pessoa Jurídica 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50.000,00</w:t>
            </w:r>
          </w:p>
        </w:tc>
      </w:tr>
      <w:tr w:rsidR="00DC0739" w:rsidRPr="00DC0739" w:rsidTr="00DC0739">
        <w:trPr>
          <w:trHeight w:val="300"/>
        </w:trPr>
        <w:tc>
          <w:tcPr>
            <w:tcW w:w="2165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02.03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/>
                <w:sz w:val="22"/>
                <w:lang w:eastAsia="en-US"/>
              </w:rPr>
            </w:pPr>
          </w:p>
        </w:tc>
        <w:tc>
          <w:tcPr>
            <w:tcW w:w="52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 xml:space="preserve">EDUCAÇÃO INFANTIL – </w:t>
            </w:r>
            <w:smartTag w:uri="urn:schemas-microsoft-com:office:smarttags" w:element="metricconverter">
              <w:smartTagPr>
                <w:attr w:name="ProductID" w:val="0 A"/>
              </w:smartTagPr>
              <w:r w:rsidRPr="00DC0739">
                <w:rPr>
                  <w:rFonts w:ascii="Palatino Linotype" w:hAnsi="Palatino Linotype" w:cs="Arial"/>
                  <w:b/>
                  <w:bCs/>
                  <w:sz w:val="22"/>
                  <w:lang w:eastAsia="en-US"/>
                </w:rPr>
                <w:t>0 A</w:t>
              </w:r>
            </w:smartTag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 xml:space="preserve"> 6 ANOS</w:t>
            </w:r>
          </w:p>
        </w:tc>
        <w:tc>
          <w:tcPr>
            <w:tcW w:w="137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</w:p>
        </w:tc>
      </w:tr>
      <w:tr w:rsidR="00DC0739" w:rsidRPr="00DC0739" w:rsidTr="00DC0739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.0004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/>
                <w:sz w:val="22"/>
                <w:lang w:eastAsia="en-US"/>
              </w:rPr>
            </w:pPr>
          </w:p>
        </w:tc>
        <w:tc>
          <w:tcPr>
            <w:tcW w:w="137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</w:p>
        </w:tc>
      </w:tr>
      <w:tr w:rsidR="00DC0739" w:rsidRPr="00DC0739" w:rsidTr="00DC0739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val="en-US"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12.365.0004.2.006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/>
                <w:sz w:val="22"/>
                <w:lang w:val="en-US" w:eastAsia="en-US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 xml:space="preserve">MANUT. EDUCAÇÃO INFANTIL </w:t>
            </w:r>
            <w:smartTag w:uri="urn:schemas-microsoft-com:office:smarttags" w:element="metricconverter">
              <w:smartTagPr>
                <w:attr w:name="ProductID" w:val="0 A"/>
              </w:smartTagPr>
              <w:r w:rsidRPr="00DC0739">
                <w:rPr>
                  <w:rFonts w:ascii="Palatino Linotype" w:hAnsi="Palatino Linotype" w:cs="Arial"/>
                  <w:b/>
                  <w:bCs/>
                  <w:sz w:val="22"/>
                  <w:lang w:eastAsia="en-US"/>
                </w:rPr>
                <w:t>0 A</w:t>
              </w:r>
            </w:smartTag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 xml:space="preserve"> 6 ANOS</w:t>
            </w:r>
          </w:p>
        </w:tc>
        <w:tc>
          <w:tcPr>
            <w:tcW w:w="137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</w:p>
        </w:tc>
      </w:tr>
      <w:tr w:rsidR="00DC0739" w:rsidRPr="00DC0739" w:rsidTr="00DC0739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(047) 3.3.1.90.11.00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F:01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 xml:space="preserve">Vencimentos e Vantagens Fixas </w:t>
            </w:r>
          </w:p>
        </w:tc>
        <w:tc>
          <w:tcPr>
            <w:tcW w:w="137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58.000,00</w:t>
            </w:r>
          </w:p>
        </w:tc>
      </w:tr>
      <w:tr w:rsidR="00DC0739" w:rsidRPr="00DC0739" w:rsidTr="00DC0739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(048) 3.3.1.90.13.00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F:01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Obrigações Patronais</w:t>
            </w:r>
          </w:p>
        </w:tc>
        <w:tc>
          <w:tcPr>
            <w:tcW w:w="137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13.000,00</w:t>
            </w:r>
          </w:p>
        </w:tc>
      </w:tr>
      <w:tr w:rsidR="00DC0739" w:rsidRPr="00DC0739" w:rsidTr="00DC0739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02.04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/>
                <w:sz w:val="22"/>
                <w:lang w:eastAsia="en-US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ENSINO FUNDAMENTAL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</w:p>
        </w:tc>
      </w:tr>
      <w:tr w:rsidR="00DC0739" w:rsidRPr="00DC0739" w:rsidTr="00DC0739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.0005</w:t>
            </w:r>
          </w:p>
        </w:tc>
        <w:tc>
          <w:tcPr>
            <w:tcW w:w="52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/>
                <w:sz w:val="22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 </w:t>
            </w:r>
          </w:p>
        </w:tc>
      </w:tr>
      <w:tr w:rsidR="00DC0739" w:rsidRPr="00DC0739" w:rsidTr="00DC0739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12.361.0005.2.007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/>
                <w:sz w:val="22"/>
                <w:lang w:eastAsia="en-US"/>
              </w:rPr>
            </w:pPr>
          </w:p>
        </w:tc>
        <w:tc>
          <w:tcPr>
            <w:tcW w:w="52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 xml:space="preserve">MANUT. ENSINO FUNDAMENTAL </w:t>
            </w:r>
          </w:p>
        </w:tc>
        <w:tc>
          <w:tcPr>
            <w:tcW w:w="137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</w:p>
        </w:tc>
      </w:tr>
      <w:tr w:rsidR="00DC0739" w:rsidRPr="00DC0739" w:rsidTr="00DC0739">
        <w:trPr>
          <w:trHeight w:val="300"/>
        </w:trPr>
        <w:tc>
          <w:tcPr>
            <w:tcW w:w="2165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(059) 3.3.1.90.11.00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F:01</w:t>
            </w:r>
          </w:p>
        </w:tc>
        <w:tc>
          <w:tcPr>
            <w:tcW w:w="52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Vencimentos e Vantagens fixas – Pessoal Civil</w:t>
            </w:r>
          </w:p>
        </w:tc>
        <w:tc>
          <w:tcPr>
            <w:tcW w:w="1371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145.000,00</w:t>
            </w:r>
          </w:p>
        </w:tc>
      </w:tr>
      <w:tr w:rsidR="00DC0739" w:rsidRPr="00DC0739" w:rsidTr="00DC0739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(060) 3.3.1.90.13.00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F:01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 xml:space="preserve">Obrigações Patronais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30.000,00</w:t>
            </w:r>
          </w:p>
        </w:tc>
      </w:tr>
      <w:tr w:rsidR="00DC0739" w:rsidRPr="00DC0739" w:rsidTr="00DC0739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02.07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/>
                <w:sz w:val="22"/>
                <w:lang w:eastAsia="en-US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FUNDO MUNICIPAL DE SAUDE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</w:p>
        </w:tc>
      </w:tr>
      <w:tr w:rsidR="00DC0739" w:rsidRPr="00DC0739" w:rsidTr="00DC0739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.0008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/>
                <w:sz w:val="22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 </w:t>
            </w:r>
          </w:p>
        </w:tc>
      </w:tr>
      <w:tr w:rsidR="00DC0739" w:rsidRPr="00DC0739" w:rsidTr="00DC0739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10.301.0008.2.017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/>
                <w:sz w:val="22"/>
                <w:lang w:eastAsia="en-US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MANUT. SERVIÇO DE SAUDE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</w:p>
        </w:tc>
      </w:tr>
      <w:tr w:rsidR="00DC0739" w:rsidRPr="00DC0739" w:rsidTr="00DC0739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(143) 3.3.1.90.11.00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F:01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Vencimentos e Vantagens fixas – Pessoal Civil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240.000,00</w:t>
            </w:r>
          </w:p>
        </w:tc>
      </w:tr>
      <w:tr w:rsidR="00DC0739" w:rsidRPr="00DC0739" w:rsidTr="00DC0739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02.08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/>
                <w:sz w:val="22"/>
                <w:lang w:eastAsia="en-US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FUNDO MUNICIPAL DE ASSISTENCIAS SOCIAL -FMAS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</w:p>
        </w:tc>
      </w:tr>
      <w:tr w:rsidR="00DC0739" w:rsidRPr="00DC0739" w:rsidTr="00DC0739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.0009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/>
                <w:sz w:val="22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</w:p>
        </w:tc>
      </w:tr>
      <w:tr w:rsidR="00DC0739" w:rsidRPr="00DC0739" w:rsidTr="00DC0739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08.244.0009.2.021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/>
                <w:sz w:val="22"/>
                <w:lang w:eastAsia="en-US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MANUT. SERVIÇOS SOCIAIS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</w:p>
        </w:tc>
      </w:tr>
      <w:tr w:rsidR="00DC0739" w:rsidRPr="00DC0739" w:rsidTr="00DC0739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(174) 3.3.1.90.11.00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F:01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Vencimentos e Vantagens fixas – Pessoal Civil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20.000,00</w:t>
            </w:r>
          </w:p>
        </w:tc>
      </w:tr>
      <w:tr w:rsidR="00DC0739" w:rsidRPr="00DC0739" w:rsidTr="00DC0739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02.10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/>
                <w:sz w:val="22"/>
                <w:lang w:eastAsia="en-US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 xml:space="preserve">DEP. DE OBRAS E SERVIÇOS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</w:p>
        </w:tc>
      </w:tr>
      <w:tr w:rsidR="00DC0739" w:rsidRPr="00DC0739" w:rsidTr="00DC0739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.0011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</w:p>
        </w:tc>
      </w:tr>
      <w:tr w:rsidR="00DC0739" w:rsidRPr="00DC0739" w:rsidTr="00DC0739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15.542.0011.2.029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/>
                <w:sz w:val="22"/>
                <w:lang w:eastAsia="en-US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MANUTENÇÃO DE SERVIÇOS URBANOS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</w:p>
        </w:tc>
      </w:tr>
      <w:tr w:rsidR="00DC0739" w:rsidRPr="00DC0739" w:rsidTr="00DC0739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(232) 3.3.1.90.11.00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F:01</w:t>
            </w:r>
          </w:p>
        </w:tc>
        <w:tc>
          <w:tcPr>
            <w:tcW w:w="52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Vencimentos e Vantagens fixas – Pessoal Civil</w:t>
            </w:r>
          </w:p>
        </w:tc>
        <w:tc>
          <w:tcPr>
            <w:tcW w:w="137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80.000,00</w:t>
            </w:r>
          </w:p>
        </w:tc>
      </w:tr>
      <w:tr w:rsidR="00DC0739" w:rsidRPr="00DC0739" w:rsidTr="00DC0739">
        <w:trPr>
          <w:trHeight w:val="300"/>
        </w:trPr>
        <w:tc>
          <w:tcPr>
            <w:tcW w:w="2165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02.11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/>
                <w:sz w:val="22"/>
                <w:lang w:eastAsia="en-US"/>
              </w:rPr>
            </w:pPr>
          </w:p>
        </w:tc>
        <w:tc>
          <w:tcPr>
            <w:tcW w:w="52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ENCARGOS GERAIS DO MUNICIPIO</w:t>
            </w:r>
          </w:p>
        </w:tc>
        <w:tc>
          <w:tcPr>
            <w:tcW w:w="1371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</w:p>
        </w:tc>
      </w:tr>
      <w:tr w:rsidR="00DC0739" w:rsidRPr="00DC0739" w:rsidTr="00DC0739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.0012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/>
                <w:sz w:val="22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</w:p>
        </w:tc>
      </w:tr>
      <w:tr w:rsidR="00DC0739" w:rsidRPr="00DC0739" w:rsidTr="00DC0739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04.122.0012.2.035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/>
                <w:sz w:val="22"/>
                <w:lang w:eastAsia="en-US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ENCARGOS GERAIS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</w:p>
        </w:tc>
      </w:tr>
      <w:tr w:rsidR="00DC0739" w:rsidRPr="00DC0739" w:rsidTr="00DC0739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(280) 3.3.1.90.01.00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F:01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Aposentadorias e Reformas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120.000,00</w:t>
            </w:r>
          </w:p>
        </w:tc>
      </w:tr>
      <w:tr w:rsidR="00DC0739" w:rsidRPr="00DC0739" w:rsidTr="00DC0739">
        <w:trPr>
          <w:trHeight w:val="80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(287) 3.3.3.90.39.00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F:01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 xml:space="preserve">Outros Serviços de Terceiros Pessoa Jurídica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40.000,00</w:t>
            </w:r>
          </w:p>
        </w:tc>
      </w:tr>
      <w:tr w:rsidR="00DC0739" w:rsidRPr="00DC0739" w:rsidTr="00DC0739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(289) 3.3.3.90.91.00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F:01</w:t>
            </w:r>
          </w:p>
        </w:tc>
        <w:tc>
          <w:tcPr>
            <w:tcW w:w="52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 xml:space="preserve">Sentenças Judiciais </w:t>
            </w:r>
          </w:p>
        </w:tc>
        <w:tc>
          <w:tcPr>
            <w:tcW w:w="137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250.000,00</w:t>
            </w:r>
          </w:p>
        </w:tc>
      </w:tr>
      <w:tr w:rsidR="00DC0739" w:rsidRPr="00DC0739" w:rsidTr="00DC0739">
        <w:trPr>
          <w:trHeight w:val="300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(290) 3.4.6.90.71.00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F:01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Principal da Dívida Contratual Resgatada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50.000,00</w:t>
            </w:r>
          </w:p>
        </w:tc>
      </w:tr>
      <w:tr w:rsidR="00DC0739" w:rsidRPr="00DC0739" w:rsidTr="00DC0739">
        <w:trPr>
          <w:trHeight w:val="315"/>
        </w:trPr>
        <w:tc>
          <w:tcPr>
            <w:tcW w:w="21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 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center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 xml:space="preserve">TOTAL DO CRÉDITO SUPLEMENTAR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1.495.000,00</w:t>
            </w:r>
          </w:p>
        </w:tc>
      </w:tr>
    </w:tbl>
    <w:p w:rsidR="00DC0739" w:rsidRDefault="00DC0739" w:rsidP="00DC0739">
      <w:pPr>
        <w:pStyle w:val="Corpodetexto"/>
        <w:spacing w:line="360" w:lineRule="auto"/>
        <w:ind w:left="900" w:hanging="900"/>
        <w:rPr>
          <w:rFonts w:ascii="Palatino Linotype" w:hAnsi="Palatino Linotype"/>
          <w:b/>
          <w:sz w:val="22"/>
          <w:szCs w:val="24"/>
        </w:rPr>
      </w:pPr>
    </w:p>
    <w:p w:rsidR="00941E07" w:rsidRPr="00DC0739" w:rsidRDefault="00941E07" w:rsidP="00DC0739">
      <w:pPr>
        <w:pStyle w:val="Corpodetexto"/>
        <w:spacing w:line="360" w:lineRule="auto"/>
        <w:ind w:left="900" w:hanging="900"/>
        <w:rPr>
          <w:rFonts w:ascii="Palatino Linotype" w:hAnsi="Palatino Linotype"/>
          <w:bCs/>
          <w:sz w:val="22"/>
          <w:szCs w:val="24"/>
        </w:rPr>
      </w:pPr>
      <w:r w:rsidRPr="00DC0739">
        <w:rPr>
          <w:rFonts w:ascii="Palatino Linotype" w:hAnsi="Palatino Linotype"/>
          <w:b/>
          <w:sz w:val="22"/>
          <w:szCs w:val="24"/>
        </w:rPr>
        <w:t>ARTIGO 3</w:t>
      </w:r>
      <w:r w:rsidRPr="00DC0739">
        <w:rPr>
          <w:rFonts w:ascii="Palatino Linotype" w:hAnsi="Palatino Linotype"/>
          <w:b/>
          <w:sz w:val="22"/>
          <w:szCs w:val="24"/>
          <w:vertAlign w:val="superscript"/>
        </w:rPr>
        <w:t>º</w:t>
      </w:r>
      <w:r w:rsidRPr="00DC0739">
        <w:rPr>
          <w:rFonts w:ascii="Palatino Linotype" w:hAnsi="Palatino Linotype"/>
          <w:bCs/>
          <w:sz w:val="22"/>
          <w:szCs w:val="24"/>
        </w:rPr>
        <w:t xml:space="preserve"> – Para cobertura do Crédito Adicional Suplementar aberto pelo artigo anterior, serão utilizados recursos provenientes de:</w:t>
      </w:r>
    </w:p>
    <w:p w:rsidR="00941E07" w:rsidRDefault="00941E07" w:rsidP="00DC0739">
      <w:pPr>
        <w:pStyle w:val="Corpodetexto"/>
        <w:numPr>
          <w:ilvl w:val="0"/>
          <w:numId w:val="1"/>
        </w:numPr>
        <w:spacing w:line="360" w:lineRule="auto"/>
        <w:rPr>
          <w:rFonts w:ascii="Palatino Linotype" w:hAnsi="Palatino Linotype"/>
          <w:bCs/>
          <w:sz w:val="22"/>
          <w:szCs w:val="24"/>
        </w:rPr>
      </w:pPr>
      <w:r w:rsidRPr="00DC0739">
        <w:rPr>
          <w:rFonts w:ascii="Palatino Linotype" w:hAnsi="Palatino Linotype"/>
          <w:b/>
          <w:sz w:val="22"/>
          <w:szCs w:val="24"/>
          <w:lang w:val="pt-BR"/>
        </w:rPr>
        <w:t>ANULAÇÃO PARCIAL</w:t>
      </w:r>
      <w:r w:rsidRPr="00DC0739">
        <w:rPr>
          <w:rFonts w:ascii="Palatino Linotype" w:hAnsi="Palatino Linotype"/>
          <w:bCs/>
          <w:sz w:val="22"/>
          <w:szCs w:val="24"/>
        </w:rPr>
        <w:t>, nos termos do art. 43 da Lei Federal. 4.320/64, no valor de R$ 1.495.000,00 (um milhão, quatrocentos e novena e cinco mil reais), das seguintes dotações orçamentárias:</w:t>
      </w:r>
    </w:p>
    <w:p w:rsidR="00DC0739" w:rsidRPr="00DC0739" w:rsidRDefault="00DC0739" w:rsidP="00DC0739">
      <w:pPr>
        <w:pStyle w:val="Corpodetexto"/>
        <w:spacing w:line="360" w:lineRule="auto"/>
        <w:ind w:left="720"/>
        <w:rPr>
          <w:rFonts w:ascii="Palatino Linotype" w:hAnsi="Palatino Linotype"/>
          <w:bCs/>
          <w:sz w:val="22"/>
          <w:szCs w:val="24"/>
        </w:rPr>
      </w:pPr>
    </w:p>
    <w:tbl>
      <w:tblPr>
        <w:tblW w:w="9536" w:type="dxa"/>
        <w:tblInd w:w="93" w:type="dxa"/>
        <w:tblLook w:val="04A0" w:firstRow="1" w:lastRow="0" w:firstColumn="1" w:lastColumn="0" w:noHBand="0" w:noVBand="1"/>
      </w:tblPr>
      <w:tblGrid>
        <w:gridCol w:w="2534"/>
        <w:gridCol w:w="916"/>
        <w:gridCol w:w="4408"/>
        <w:gridCol w:w="1678"/>
      </w:tblGrid>
      <w:tr w:rsidR="00941E07" w:rsidRPr="00DC0739" w:rsidTr="00DC0739">
        <w:trPr>
          <w:trHeight w:val="315"/>
        </w:trPr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lastRenderedPageBreak/>
              <w:t> 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941E07" w:rsidRPr="00DC0739" w:rsidRDefault="00941E07" w:rsidP="00DC0739">
            <w:pPr>
              <w:jc w:val="center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( - )</w:t>
            </w:r>
          </w:p>
        </w:tc>
        <w:tc>
          <w:tcPr>
            <w:tcW w:w="44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941E07" w:rsidRPr="00DC0739" w:rsidRDefault="00941E07" w:rsidP="00DC0739">
            <w:pPr>
              <w:jc w:val="center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ANULAÇOES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941E07" w:rsidRPr="00DC0739" w:rsidRDefault="00941E07" w:rsidP="00DC0739">
            <w:pPr>
              <w:jc w:val="center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R $ (Reais)</w:t>
            </w:r>
          </w:p>
        </w:tc>
      </w:tr>
      <w:tr w:rsidR="00941E07" w:rsidRPr="00DC0739" w:rsidTr="00DC0739">
        <w:trPr>
          <w:trHeight w:val="300"/>
        </w:trPr>
        <w:tc>
          <w:tcPr>
            <w:tcW w:w="2534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.02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 </w:t>
            </w:r>
          </w:p>
        </w:tc>
        <w:tc>
          <w:tcPr>
            <w:tcW w:w="440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PODER EXECUTIVO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 </w:t>
            </w:r>
          </w:p>
        </w:tc>
      </w:tr>
      <w:tr w:rsidR="00941E07" w:rsidRPr="00DC0739" w:rsidTr="00DC0739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02.01</w:t>
            </w:r>
          </w:p>
        </w:tc>
        <w:tc>
          <w:tcPr>
            <w:tcW w:w="9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/>
                <w:sz w:val="22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GABINETE DO PREFEITO E DEPENDENCIAS</w:t>
            </w:r>
          </w:p>
        </w:tc>
        <w:tc>
          <w:tcPr>
            <w:tcW w:w="167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</w:p>
        </w:tc>
      </w:tr>
      <w:tr w:rsidR="00941E07" w:rsidRPr="00DC0739" w:rsidTr="00DC0739">
        <w:trPr>
          <w:trHeight w:val="300"/>
        </w:trPr>
        <w:tc>
          <w:tcPr>
            <w:tcW w:w="2534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 </w:t>
            </w:r>
          </w:p>
        </w:tc>
        <w:tc>
          <w:tcPr>
            <w:tcW w:w="9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.0002</w:t>
            </w:r>
          </w:p>
        </w:tc>
        <w:tc>
          <w:tcPr>
            <w:tcW w:w="44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/>
                <w:sz w:val="22"/>
                <w:lang w:eastAsia="en-US"/>
              </w:rPr>
            </w:pPr>
          </w:p>
        </w:tc>
        <w:tc>
          <w:tcPr>
            <w:tcW w:w="1678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</w:p>
        </w:tc>
      </w:tr>
      <w:tr w:rsidR="00941E07" w:rsidRPr="00DC0739" w:rsidTr="00DC0739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04.122.0002.2.002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/>
                <w:sz w:val="22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MANUT. GABINETE E DEPENDENCIAS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</w:p>
        </w:tc>
      </w:tr>
      <w:tr w:rsidR="00941E07" w:rsidRPr="00DC0739" w:rsidTr="00DC0739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(016) 3.3.3.90.14.00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 xml:space="preserve">Diárias – Pessoal Civil 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30.000,00</w:t>
            </w:r>
          </w:p>
        </w:tc>
      </w:tr>
      <w:tr w:rsidR="00941E07" w:rsidRPr="00DC0739" w:rsidTr="00DC0739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(017) 3.3.3.90.30.00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 xml:space="preserve">Material de Consumo 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15.000,00</w:t>
            </w:r>
          </w:p>
        </w:tc>
      </w:tr>
      <w:tr w:rsidR="00941E07" w:rsidRPr="00DC0739" w:rsidTr="00DC0739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02.04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/>
                <w:sz w:val="22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ENSINO FUNDAMENTAL</w:t>
            </w:r>
          </w:p>
        </w:tc>
        <w:tc>
          <w:tcPr>
            <w:tcW w:w="167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</w:p>
        </w:tc>
      </w:tr>
      <w:tr w:rsidR="00941E07" w:rsidRPr="00DC0739" w:rsidTr="00DC0739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.0005</w:t>
            </w:r>
          </w:p>
        </w:tc>
        <w:tc>
          <w:tcPr>
            <w:tcW w:w="44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/>
                <w:sz w:val="22"/>
                <w:lang w:eastAsia="en-US"/>
              </w:rPr>
            </w:pPr>
          </w:p>
        </w:tc>
        <w:tc>
          <w:tcPr>
            <w:tcW w:w="167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</w:p>
        </w:tc>
      </w:tr>
      <w:tr w:rsidR="00941E07" w:rsidRPr="00DC0739" w:rsidTr="00DC0739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12.361.0005.2.008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/>
                <w:sz w:val="22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MANUT. TRANSPORTE ESCOLAR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</w:p>
        </w:tc>
      </w:tr>
      <w:tr w:rsidR="00941E07" w:rsidRPr="00DC0739" w:rsidTr="00DC0739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(071) 3.3.1.90.11.00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Vencimentos e Vantagens fixas – Pessoal Civil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70.000,00</w:t>
            </w:r>
          </w:p>
        </w:tc>
      </w:tr>
      <w:tr w:rsidR="00941E07" w:rsidRPr="00DC0739" w:rsidTr="00DC0739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(072) 3.3.1.90.13.00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 xml:space="preserve">Obrigações Patronais 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90.000,00</w:t>
            </w:r>
          </w:p>
        </w:tc>
      </w:tr>
      <w:tr w:rsidR="00941E07" w:rsidRPr="00DC0739" w:rsidTr="00DC0739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(075) 3.3.3.90.30.00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 xml:space="preserve">Material de Consumo 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250.000,00</w:t>
            </w:r>
          </w:p>
        </w:tc>
      </w:tr>
      <w:tr w:rsidR="00941E07" w:rsidRPr="00DC0739" w:rsidTr="00DC0739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02.07</w:t>
            </w:r>
          </w:p>
        </w:tc>
        <w:tc>
          <w:tcPr>
            <w:tcW w:w="9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/>
                <w:sz w:val="22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FUNDO MUNICIPAL DE SAUDE</w:t>
            </w:r>
          </w:p>
        </w:tc>
        <w:tc>
          <w:tcPr>
            <w:tcW w:w="167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</w:p>
        </w:tc>
      </w:tr>
      <w:tr w:rsidR="00941E07" w:rsidRPr="00DC0739" w:rsidTr="00DC0739">
        <w:trPr>
          <w:trHeight w:val="300"/>
        </w:trPr>
        <w:tc>
          <w:tcPr>
            <w:tcW w:w="2534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 </w:t>
            </w:r>
          </w:p>
        </w:tc>
        <w:tc>
          <w:tcPr>
            <w:tcW w:w="9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.0008</w:t>
            </w:r>
          </w:p>
        </w:tc>
        <w:tc>
          <w:tcPr>
            <w:tcW w:w="44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/>
                <w:sz w:val="22"/>
                <w:lang w:eastAsia="en-US"/>
              </w:rPr>
            </w:pPr>
          </w:p>
        </w:tc>
        <w:tc>
          <w:tcPr>
            <w:tcW w:w="167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 </w:t>
            </w:r>
          </w:p>
        </w:tc>
      </w:tr>
      <w:tr w:rsidR="00941E07" w:rsidRPr="00DC0739" w:rsidTr="00DC0739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10.301.0008.2.017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/>
                <w:sz w:val="22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MANUT. SERVIÇO DE SAUDE</w:t>
            </w:r>
          </w:p>
        </w:tc>
        <w:tc>
          <w:tcPr>
            <w:tcW w:w="167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</w:p>
        </w:tc>
      </w:tr>
      <w:tr w:rsidR="00941E07" w:rsidRPr="00DC0739" w:rsidTr="00DC0739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(148) 3.3.3.90.30.00</w:t>
            </w:r>
          </w:p>
        </w:tc>
        <w:tc>
          <w:tcPr>
            <w:tcW w:w="9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Material de Consumo</w:t>
            </w:r>
          </w:p>
        </w:tc>
        <w:tc>
          <w:tcPr>
            <w:tcW w:w="167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850.000,00</w:t>
            </w:r>
          </w:p>
        </w:tc>
      </w:tr>
      <w:tr w:rsidR="00941E07" w:rsidRPr="00DC0739" w:rsidTr="00DC0739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10.301.0008.2.041</w:t>
            </w:r>
          </w:p>
        </w:tc>
        <w:tc>
          <w:tcPr>
            <w:tcW w:w="9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/>
                <w:sz w:val="22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 xml:space="preserve">P.S.F – PROGRAMA SAÚDE DA FAMÍLIA </w:t>
            </w:r>
          </w:p>
        </w:tc>
        <w:tc>
          <w:tcPr>
            <w:tcW w:w="167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</w:p>
        </w:tc>
      </w:tr>
      <w:tr w:rsidR="00941E07" w:rsidRPr="00DC0739" w:rsidTr="00DC0739">
        <w:trPr>
          <w:trHeight w:val="300"/>
        </w:trPr>
        <w:tc>
          <w:tcPr>
            <w:tcW w:w="2534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(720) 3.3.3.90.36.00</w:t>
            </w:r>
          </w:p>
        </w:tc>
        <w:tc>
          <w:tcPr>
            <w:tcW w:w="9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F:01</w:t>
            </w:r>
          </w:p>
        </w:tc>
        <w:tc>
          <w:tcPr>
            <w:tcW w:w="440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 xml:space="preserve">Outros Serviços De Terceiros Pessoa Física </w:t>
            </w:r>
          </w:p>
        </w:tc>
        <w:tc>
          <w:tcPr>
            <w:tcW w:w="167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70.000,00</w:t>
            </w:r>
          </w:p>
        </w:tc>
      </w:tr>
      <w:tr w:rsidR="00941E07" w:rsidRPr="00DC0739" w:rsidTr="00DC0739">
        <w:trPr>
          <w:trHeight w:val="300"/>
        </w:trPr>
        <w:tc>
          <w:tcPr>
            <w:tcW w:w="2534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(721) 3.3.3.90.39.00</w:t>
            </w:r>
          </w:p>
        </w:tc>
        <w:tc>
          <w:tcPr>
            <w:tcW w:w="9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F:01</w:t>
            </w:r>
          </w:p>
        </w:tc>
        <w:tc>
          <w:tcPr>
            <w:tcW w:w="44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 xml:space="preserve">Outros Serviços de Terceiros – Pessoa Jurídica </w:t>
            </w:r>
          </w:p>
        </w:tc>
        <w:tc>
          <w:tcPr>
            <w:tcW w:w="167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15.000,00</w:t>
            </w:r>
          </w:p>
        </w:tc>
      </w:tr>
      <w:tr w:rsidR="00941E07" w:rsidRPr="00DC0739" w:rsidTr="00DC0739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02.10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/>
                <w:sz w:val="22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 xml:space="preserve">DEP. DE OBRAS E SERVIÇOS </w:t>
            </w:r>
          </w:p>
        </w:tc>
        <w:tc>
          <w:tcPr>
            <w:tcW w:w="167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</w:p>
        </w:tc>
      </w:tr>
      <w:tr w:rsidR="00941E07" w:rsidRPr="00DC0739" w:rsidTr="00DC0739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.0011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</w:p>
        </w:tc>
        <w:tc>
          <w:tcPr>
            <w:tcW w:w="167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</w:p>
        </w:tc>
      </w:tr>
      <w:tr w:rsidR="00941E07" w:rsidRPr="00DC0739" w:rsidTr="00DC0739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15.542.0011.2.029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/>
                <w:sz w:val="22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MANUTENÇÃO DE SERVIÇOS URBANOS</w:t>
            </w:r>
          </w:p>
        </w:tc>
        <w:tc>
          <w:tcPr>
            <w:tcW w:w="167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</w:p>
        </w:tc>
      </w:tr>
      <w:tr w:rsidR="00941E07" w:rsidRPr="00DC0739" w:rsidTr="00DC0739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(236) 3.3.3.90.30.00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Material de Consumo</w:t>
            </w:r>
          </w:p>
        </w:tc>
        <w:tc>
          <w:tcPr>
            <w:tcW w:w="167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60.000,00</w:t>
            </w:r>
          </w:p>
        </w:tc>
      </w:tr>
      <w:tr w:rsidR="00941E07" w:rsidRPr="00DC0739" w:rsidTr="00DC0739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15.542.0011.2.029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/>
                <w:sz w:val="22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MANUTENÇÃO DE SERVIÇOS URBANOS</w:t>
            </w:r>
          </w:p>
        </w:tc>
        <w:tc>
          <w:tcPr>
            <w:tcW w:w="167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</w:p>
        </w:tc>
      </w:tr>
      <w:tr w:rsidR="00941E07" w:rsidRPr="00DC0739" w:rsidTr="00DC0739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(243) 3.3.1.90.11.00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Vencimentos e Vantagens fixas – Pessoal Civil</w:t>
            </w:r>
          </w:p>
        </w:tc>
        <w:tc>
          <w:tcPr>
            <w:tcW w:w="167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45.000,00</w:t>
            </w:r>
          </w:p>
        </w:tc>
      </w:tr>
      <w:tr w:rsidR="00941E07" w:rsidRPr="00DC0739" w:rsidTr="00DC0739">
        <w:trPr>
          <w:trHeight w:val="315"/>
        </w:trPr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sz w:val="22"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center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 xml:space="preserve">TOTAL DAS ANULAÇÕES 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1E07" w:rsidRPr="00DC0739" w:rsidRDefault="00941E07" w:rsidP="00DC0739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</w:pPr>
            <w:r w:rsidRPr="00DC0739">
              <w:rPr>
                <w:rFonts w:ascii="Palatino Linotype" w:hAnsi="Palatino Linotype" w:cs="Arial"/>
                <w:b/>
                <w:bCs/>
                <w:sz w:val="22"/>
                <w:lang w:eastAsia="en-US"/>
              </w:rPr>
              <w:t>1.495.000,00</w:t>
            </w:r>
          </w:p>
        </w:tc>
      </w:tr>
    </w:tbl>
    <w:p w:rsidR="00DC0739" w:rsidRDefault="00DC0739" w:rsidP="00DC0739">
      <w:pPr>
        <w:spacing w:line="360" w:lineRule="auto"/>
        <w:jc w:val="both"/>
        <w:rPr>
          <w:rFonts w:ascii="Palatino Linotype" w:hAnsi="Palatino Linotype"/>
          <w:b/>
          <w:sz w:val="22"/>
        </w:rPr>
      </w:pPr>
    </w:p>
    <w:p w:rsidR="00941E07" w:rsidRDefault="00941E07" w:rsidP="00DC0739">
      <w:pPr>
        <w:spacing w:line="360" w:lineRule="auto"/>
        <w:jc w:val="both"/>
        <w:rPr>
          <w:rFonts w:ascii="Palatino Linotype" w:hAnsi="Palatino Linotype"/>
          <w:sz w:val="22"/>
        </w:rPr>
      </w:pPr>
      <w:r w:rsidRPr="00DC0739">
        <w:rPr>
          <w:rFonts w:ascii="Palatino Linotype" w:hAnsi="Palatino Linotype"/>
          <w:b/>
          <w:sz w:val="22"/>
        </w:rPr>
        <w:t>ARTIGO</w:t>
      </w:r>
      <w:r w:rsidRPr="00DC0739">
        <w:rPr>
          <w:rFonts w:ascii="Palatino Linotype" w:hAnsi="Palatino Linotype"/>
          <w:b/>
          <w:bCs/>
          <w:sz w:val="22"/>
        </w:rPr>
        <w:t xml:space="preserve"> 4º -</w:t>
      </w:r>
      <w:r w:rsidRPr="00DC0739">
        <w:rPr>
          <w:rFonts w:ascii="Palatino Linotype" w:hAnsi="Palatino Linotype"/>
          <w:sz w:val="22"/>
        </w:rPr>
        <w:t xml:space="preserve"> O Demonstrativo de impacto orçamentário e financeiro de que trata o art. 16 da Lei Complementar nº 101/00 fica dispensado, tendo em vista tratar-se suplementação de dotações já constante do orçamento vigente.</w:t>
      </w:r>
    </w:p>
    <w:p w:rsidR="00DC0739" w:rsidRDefault="00DC0739" w:rsidP="00DC0739">
      <w:pPr>
        <w:spacing w:line="360" w:lineRule="auto"/>
        <w:jc w:val="both"/>
        <w:rPr>
          <w:rFonts w:ascii="Palatino Linotype" w:hAnsi="Palatino Linotype"/>
          <w:sz w:val="22"/>
        </w:rPr>
      </w:pPr>
    </w:p>
    <w:p w:rsidR="00DC0739" w:rsidRDefault="00941E07" w:rsidP="00DC0739">
      <w:pPr>
        <w:pStyle w:val="Corpodetexto2"/>
        <w:spacing w:line="360" w:lineRule="auto"/>
        <w:ind w:left="900" w:hanging="900"/>
        <w:rPr>
          <w:rFonts w:ascii="Palatino Linotype" w:hAnsi="Palatino Linotype"/>
          <w:sz w:val="22"/>
          <w:szCs w:val="24"/>
        </w:rPr>
      </w:pPr>
      <w:r w:rsidRPr="00DC0739">
        <w:rPr>
          <w:rFonts w:ascii="Palatino Linotype" w:hAnsi="Palatino Linotype"/>
          <w:b/>
          <w:sz w:val="22"/>
          <w:szCs w:val="24"/>
        </w:rPr>
        <w:lastRenderedPageBreak/>
        <w:t xml:space="preserve">ARTIGO 5º </w:t>
      </w:r>
      <w:r w:rsidRPr="00DC0739">
        <w:rPr>
          <w:rFonts w:ascii="Palatino Linotype" w:hAnsi="Palatino Linotype"/>
          <w:sz w:val="22"/>
          <w:szCs w:val="24"/>
        </w:rPr>
        <w:t>- Esta lei entrará em vigor na data de sua publicaç</w:t>
      </w:r>
      <w:r w:rsidR="00DC0739">
        <w:rPr>
          <w:rFonts w:ascii="Palatino Linotype" w:hAnsi="Palatino Linotype"/>
          <w:sz w:val="22"/>
          <w:szCs w:val="24"/>
        </w:rPr>
        <w:t>ão, revogadas as disposições em</w:t>
      </w:r>
    </w:p>
    <w:p w:rsidR="00941E07" w:rsidRPr="00DC0739" w:rsidRDefault="00941E07" w:rsidP="00DC0739">
      <w:pPr>
        <w:pStyle w:val="Corpodetexto2"/>
        <w:spacing w:line="360" w:lineRule="auto"/>
        <w:ind w:left="900" w:hanging="900"/>
        <w:rPr>
          <w:rFonts w:ascii="Palatino Linotype" w:hAnsi="Palatino Linotype"/>
          <w:sz w:val="22"/>
          <w:szCs w:val="24"/>
        </w:rPr>
      </w:pPr>
      <w:r w:rsidRPr="00DC0739">
        <w:rPr>
          <w:rFonts w:ascii="Palatino Linotype" w:hAnsi="Palatino Linotype"/>
          <w:sz w:val="22"/>
          <w:szCs w:val="24"/>
        </w:rPr>
        <w:t>contrário.</w:t>
      </w:r>
    </w:p>
    <w:p w:rsidR="00941E07" w:rsidRPr="00DC0739" w:rsidRDefault="00941E07" w:rsidP="00DC0739">
      <w:pPr>
        <w:spacing w:line="360" w:lineRule="auto"/>
        <w:jc w:val="both"/>
        <w:rPr>
          <w:rFonts w:ascii="Palatino Linotype" w:hAnsi="Palatino Linotype"/>
          <w:sz w:val="22"/>
        </w:rPr>
      </w:pPr>
      <w:r w:rsidRPr="00DC0739">
        <w:rPr>
          <w:rFonts w:ascii="Palatino Linotype" w:hAnsi="Palatino Linotype"/>
          <w:sz w:val="22"/>
        </w:rPr>
        <w:tab/>
      </w:r>
      <w:r w:rsidRPr="00DC0739">
        <w:rPr>
          <w:rFonts w:ascii="Palatino Linotype" w:hAnsi="Palatino Linotype"/>
          <w:sz w:val="22"/>
        </w:rPr>
        <w:tab/>
      </w:r>
      <w:r w:rsidRPr="00DC0739">
        <w:rPr>
          <w:rFonts w:ascii="Palatino Linotype" w:hAnsi="Palatino Linotype"/>
          <w:sz w:val="22"/>
        </w:rPr>
        <w:tab/>
      </w:r>
      <w:r w:rsidRPr="00DC0739">
        <w:rPr>
          <w:rFonts w:ascii="Palatino Linotype" w:hAnsi="Palatino Linotype"/>
          <w:sz w:val="22"/>
        </w:rPr>
        <w:tab/>
      </w:r>
      <w:r w:rsidR="00DC0739">
        <w:rPr>
          <w:rFonts w:ascii="Palatino Linotype" w:hAnsi="Palatino Linotype"/>
          <w:sz w:val="22"/>
        </w:rPr>
        <w:t>Gabinete do Prefeito, aos 23</w:t>
      </w:r>
      <w:r w:rsidRPr="00DC0739">
        <w:rPr>
          <w:rFonts w:ascii="Palatino Linotype" w:hAnsi="Palatino Linotype"/>
          <w:sz w:val="22"/>
        </w:rPr>
        <w:t xml:space="preserve"> de </w:t>
      </w:r>
      <w:r w:rsidR="00DC0739">
        <w:rPr>
          <w:rFonts w:ascii="Palatino Linotype" w:hAnsi="Palatino Linotype"/>
          <w:sz w:val="22"/>
        </w:rPr>
        <w:t xml:space="preserve">novembro </w:t>
      </w:r>
      <w:r w:rsidR="00DC0739" w:rsidRPr="00DC0739">
        <w:rPr>
          <w:rFonts w:ascii="Palatino Linotype" w:hAnsi="Palatino Linotype"/>
          <w:sz w:val="22"/>
        </w:rPr>
        <w:t>de</w:t>
      </w:r>
      <w:r w:rsidRPr="00DC0739">
        <w:rPr>
          <w:rFonts w:ascii="Palatino Linotype" w:hAnsi="Palatino Linotype"/>
          <w:sz w:val="22"/>
        </w:rPr>
        <w:t xml:space="preserve"> 2021.</w:t>
      </w:r>
    </w:p>
    <w:p w:rsidR="00941E07" w:rsidRPr="00DC0739" w:rsidRDefault="00941E07" w:rsidP="00DC0739">
      <w:pPr>
        <w:spacing w:line="360" w:lineRule="auto"/>
        <w:jc w:val="both"/>
        <w:rPr>
          <w:rFonts w:ascii="Palatino Linotype" w:hAnsi="Palatino Linotype"/>
          <w:b/>
          <w:sz w:val="14"/>
        </w:rPr>
      </w:pPr>
      <w:r w:rsidRPr="00DC0739">
        <w:rPr>
          <w:rFonts w:ascii="Palatino Linotype" w:hAnsi="Palatino Linotype"/>
          <w:b/>
          <w:sz w:val="22"/>
        </w:rPr>
        <w:tab/>
      </w:r>
      <w:r w:rsidRPr="00DC0739">
        <w:rPr>
          <w:rFonts w:ascii="Palatino Linotype" w:hAnsi="Palatino Linotype"/>
          <w:b/>
          <w:sz w:val="22"/>
        </w:rPr>
        <w:tab/>
      </w:r>
      <w:r w:rsidRPr="00DC0739">
        <w:rPr>
          <w:rFonts w:ascii="Palatino Linotype" w:hAnsi="Palatino Linotype"/>
          <w:b/>
          <w:sz w:val="22"/>
        </w:rPr>
        <w:tab/>
      </w:r>
      <w:r w:rsidRPr="00DC0739">
        <w:rPr>
          <w:rFonts w:ascii="Palatino Linotype" w:hAnsi="Palatino Linotype"/>
          <w:b/>
          <w:sz w:val="22"/>
        </w:rPr>
        <w:tab/>
      </w:r>
    </w:p>
    <w:p w:rsidR="00941E07" w:rsidRPr="00DC0739" w:rsidRDefault="00941E07" w:rsidP="00DC0739">
      <w:pPr>
        <w:spacing w:line="360" w:lineRule="auto"/>
        <w:jc w:val="both"/>
        <w:rPr>
          <w:rFonts w:ascii="Palatino Linotype" w:hAnsi="Palatino Linotype"/>
          <w:b/>
          <w:sz w:val="22"/>
        </w:rPr>
      </w:pPr>
      <w:r w:rsidRPr="00DC0739">
        <w:rPr>
          <w:rFonts w:ascii="Palatino Linotype" w:hAnsi="Palatino Linotype"/>
          <w:b/>
          <w:sz w:val="22"/>
        </w:rPr>
        <w:tab/>
      </w:r>
      <w:r w:rsidRPr="00DC0739">
        <w:rPr>
          <w:rFonts w:ascii="Palatino Linotype" w:hAnsi="Palatino Linotype"/>
          <w:b/>
          <w:sz w:val="22"/>
        </w:rPr>
        <w:tab/>
      </w:r>
      <w:r w:rsidRPr="00DC0739">
        <w:rPr>
          <w:rFonts w:ascii="Palatino Linotype" w:hAnsi="Palatino Linotype"/>
          <w:b/>
          <w:sz w:val="22"/>
        </w:rPr>
        <w:tab/>
      </w:r>
      <w:r w:rsidRPr="00DC0739">
        <w:rPr>
          <w:rFonts w:ascii="Palatino Linotype" w:hAnsi="Palatino Linotype"/>
          <w:b/>
          <w:sz w:val="22"/>
        </w:rPr>
        <w:tab/>
        <w:t xml:space="preserve"> APARECIDO NASCIMENTO SOBRAL</w:t>
      </w:r>
    </w:p>
    <w:p w:rsidR="00941E07" w:rsidRPr="00DC0739" w:rsidRDefault="00941E07" w:rsidP="00DC0739">
      <w:pPr>
        <w:pStyle w:val="Corpodetext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016"/>
        </w:tabs>
        <w:spacing w:line="360" w:lineRule="auto"/>
        <w:rPr>
          <w:rFonts w:ascii="Palatino Linotype" w:hAnsi="Palatino Linotype"/>
          <w:i/>
          <w:sz w:val="22"/>
          <w:szCs w:val="24"/>
        </w:rPr>
      </w:pPr>
      <w:r w:rsidRPr="00DC0739">
        <w:rPr>
          <w:rFonts w:ascii="Palatino Linotype" w:hAnsi="Palatino Linotype"/>
          <w:b/>
          <w:sz w:val="22"/>
          <w:szCs w:val="24"/>
        </w:rPr>
        <w:tab/>
      </w:r>
      <w:r w:rsidRPr="00DC0739">
        <w:rPr>
          <w:rFonts w:ascii="Palatino Linotype" w:hAnsi="Palatino Linotype"/>
          <w:b/>
          <w:sz w:val="22"/>
          <w:szCs w:val="24"/>
        </w:rPr>
        <w:tab/>
        <w:t xml:space="preserve">   </w:t>
      </w:r>
      <w:r w:rsidRPr="00DC0739">
        <w:rPr>
          <w:rFonts w:ascii="Palatino Linotype" w:hAnsi="Palatino Linotype"/>
          <w:b/>
          <w:sz w:val="22"/>
          <w:szCs w:val="24"/>
        </w:rPr>
        <w:tab/>
      </w:r>
      <w:r w:rsidRPr="00DC0739">
        <w:rPr>
          <w:rFonts w:ascii="Palatino Linotype" w:hAnsi="Palatino Linotype"/>
          <w:b/>
          <w:sz w:val="22"/>
          <w:szCs w:val="24"/>
        </w:rPr>
        <w:tab/>
        <w:t xml:space="preserve"> </w:t>
      </w:r>
      <w:r w:rsidR="00DC0739">
        <w:rPr>
          <w:rFonts w:ascii="Palatino Linotype" w:hAnsi="Palatino Linotype"/>
          <w:b/>
          <w:sz w:val="22"/>
          <w:szCs w:val="24"/>
        </w:rPr>
        <w:t xml:space="preserve"> </w:t>
      </w:r>
      <w:r w:rsidRPr="00DC0739">
        <w:rPr>
          <w:rFonts w:ascii="Palatino Linotype" w:hAnsi="Palatino Linotype"/>
          <w:b/>
          <w:sz w:val="22"/>
          <w:szCs w:val="24"/>
        </w:rPr>
        <w:t xml:space="preserve"> </w:t>
      </w:r>
      <w:r w:rsidRPr="00DC0739">
        <w:rPr>
          <w:rFonts w:ascii="Palatino Linotype" w:hAnsi="Palatino Linotype"/>
          <w:i/>
          <w:sz w:val="22"/>
          <w:szCs w:val="24"/>
        </w:rPr>
        <w:t>Prefeito Municipal de Marabá Paulista</w:t>
      </w:r>
      <w:r w:rsidRPr="00DC0739">
        <w:rPr>
          <w:rFonts w:ascii="Palatino Linotype" w:hAnsi="Palatino Linotype"/>
          <w:i/>
          <w:sz w:val="22"/>
          <w:szCs w:val="24"/>
        </w:rPr>
        <w:tab/>
      </w:r>
    </w:p>
    <w:p w:rsidR="00941E07" w:rsidRPr="00DC0739" w:rsidRDefault="00941E07" w:rsidP="00DC0739">
      <w:pPr>
        <w:pStyle w:val="Corpodetext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016"/>
        </w:tabs>
        <w:spacing w:line="360" w:lineRule="auto"/>
        <w:rPr>
          <w:rFonts w:ascii="Palatino Linotype" w:hAnsi="Palatino Linotype"/>
          <w:i/>
          <w:sz w:val="12"/>
          <w:szCs w:val="24"/>
        </w:rPr>
      </w:pPr>
    </w:p>
    <w:p w:rsidR="00941E07" w:rsidRPr="00DC0739" w:rsidRDefault="00941E07" w:rsidP="00DC0739">
      <w:pPr>
        <w:pStyle w:val="Corpodetexto2"/>
        <w:spacing w:line="360" w:lineRule="auto"/>
        <w:rPr>
          <w:rFonts w:ascii="Palatino Linotype" w:hAnsi="Palatino Linotype"/>
          <w:noProof/>
          <w:sz w:val="22"/>
          <w:szCs w:val="24"/>
        </w:rPr>
      </w:pPr>
      <w:r w:rsidRPr="00DC0739">
        <w:rPr>
          <w:rFonts w:ascii="Palatino Linotype" w:hAnsi="Palatino Linotype"/>
          <w:sz w:val="22"/>
          <w:szCs w:val="24"/>
        </w:rPr>
        <w:t>Publicada e registrada nesta Secretaria Administrativa na data supra e afixada em local de costume.</w:t>
      </w:r>
      <w:r w:rsidRPr="00DC0739">
        <w:rPr>
          <w:rFonts w:ascii="Palatino Linotype" w:hAnsi="Palatino Linotype"/>
          <w:noProof/>
          <w:sz w:val="22"/>
          <w:szCs w:val="24"/>
        </w:rPr>
        <w:tab/>
      </w:r>
    </w:p>
    <w:p w:rsidR="00941E07" w:rsidRPr="00DC0739" w:rsidRDefault="00941E07" w:rsidP="00DC0739">
      <w:pPr>
        <w:pStyle w:val="Corpodetexto2"/>
        <w:spacing w:line="360" w:lineRule="auto"/>
        <w:rPr>
          <w:rFonts w:ascii="Palatino Linotype" w:hAnsi="Palatino Linotype"/>
          <w:noProof/>
          <w:sz w:val="4"/>
          <w:szCs w:val="24"/>
        </w:rPr>
      </w:pPr>
    </w:p>
    <w:p w:rsidR="00941E07" w:rsidRPr="00DC0739" w:rsidRDefault="00941E07" w:rsidP="00DC0739">
      <w:pPr>
        <w:pStyle w:val="Corpodetexto2"/>
        <w:spacing w:line="360" w:lineRule="auto"/>
        <w:rPr>
          <w:rFonts w:ascii="Palatino Linotype" w:hAnsi="Palatino Linotype"/>
          <w:b/>
          <w:sz w:val="22"/>
          <w:szCs w:val="24"/>
        </w:rPr>
      </w:pPr>
      <w:r w:rsidRPr="00DC0739">
        <w:rPr>
          <w:rFonts w:ascii="Palatino Linotype" w:hAnsi="Palatino Linotype"/>
          <w:sz w:val="22"/>
          <w:szCs w:val="24"/>
        </w:rPr>
        <w:tab/>
      </w:r>
      <w:r w:rsidRPr="00DC0739">
        <w:rPr>
          <w:rFonts w:ascii="Palatino Linotype" w:hAnsi="Palatino Linotype"/>
          <w:sz w:val="22"/>
          <w:szCs w:val="24"/>
        </w:rPr>
        <w:tab/>
      </w:r>
      <w:r w:rsidRPr="00DC0739">
        <w:rPr>
          <w:rFonts w:ascii="Palatino Linotype" w:hAnsi="Palatino Linotype"/>
          <w:sz w:val="22"/>
          <w:szCs w:val="24"/>
        </w:rPr>
        <w:tab/>
      </w:r>
      <w:r w:rsidRPr="00DC0739">
        <w:rPr>
          <w:rFonts w:ascii="Palatino Linotype" w:hAnsi="Palatino Linotype"/>
          <w:sz w:val="22"/>
          <w:szCs w:val="24"/>
        </w:rPr>
        <w:tab/>
      </w:r>
      <w:r w:rsidRPr="00DC0739">
        <w:rPr>
          <w:rFonts w:ascii="Palatino Linotype" w:hAnsi="Palatino Linotype"/>
          <w:b/>
          <w:sz w:val="22"/>
          <w:szCs w:val="24"/>
        </w:rPr>
        <w:t>JOSÉ CARLOS DA SILVA</w:t>
      </w:r>
    </w:p>
    <w:p w:rsidR="00941E07" w:rsidRPr="00DC0739" w:rsidRDefault="00941E07" w:rsidP="00DC0739">
      <w:pPr>
        <w:spacing w:line="360" w:lineRule="auto"/>
        <w:jc w:val="both"/>
        <w:rPr>
          <w:rFonts w:ascii="Palatino Linotype" w:hAnsi="Palatino Linotype"/>
          <w:color w:val="000000"/>
          <w:sz w:val="22"/>
        </w:rPr>
      </w:pPr>
      <w:r w:rsidRPr="00DC0739">
        <w:rPr>
          <w:rFonts w:ascii="Palatino Linotype" w:hAnsi="Palatino Linotype"/>
          <w:sz w:val="22"/>
        </w:rPr>
        <w:tab/>
      </w:r>
      <w:r w:rsidRPr="00DC0739">
        <w:rPr>
          <w:rFonts w:ascii="Palatino Linotype" w:hAnsi="Palatino Linotype"/>
          <w:sz w:val="22"/>
        </w:rPr>
        <w:tab/>
      </w:r>
      <w:r w:rsidRPr="00DC0739">
        <w:rPr>
          <w:rFonts w:ascii="Palatino Linotype" w:hAnsi="Palatino Linotype"/>
          <w:sz w:val="22"/>
        </w:rPr>
        <w:tab/>
      </w:r>
      <w:r w:rsidRPr="00DC0739">
        <w:rPr>
          <w:rFonts w:ascii="Palatino Linotype" w:hAnsi="Palatino Linotype"/>
          <w:sz w:val="22"/>
        </w:rPr>
        <w:tab/>
        <w:t xml:space="preserve">   </w:t>
      </w:r>
      <w:r w:rsidRPr="00DC0739">
        <w:rPr>
          <w:rFonts w:ascii="Palatino Linotype" w:hAnsi="Palatino Linotype"/>
          <w:i/>
          <w:sz w:val="22"/>
        </w:rPr>
        <w:t>Secretário Administrativo</w:t>
      </w:r>
    </w:p>
    <w:p w:rsidR="00B83918" w:rsidRPr="00DC0739" w:rsidRDefault="00B83918" w:rsidP="00DC0739">
      <w:pPr>
        <w:pStyle w:val="Corpodetexto2"/>
        <w:spacing w:line="360" w:lineRule="auto"/>
        <w:rPr>
          <w:rFonts w:ascii="Palatino Linotype" w:hAnsi="Palatino Linotype"/>
          <w:sz w:val="22"/>
          <w:szCs w:val="24"/>
        </w:rPr>
      </w:pPr>
    </w:p>
    <w:sectPr w:rsidR="00B83918" w:rsidRPr="00DC0739" w:rsidSect="008E0054">
      <w:headerReference w:type="default" r:id="rId5"/>
      <w:pgSz w:w="11907" w:h="16840" w:code="9"/>
      <w:pgMar w:top="567" w:right="113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302ECE" w:rsidRPr="00185B65" w:rsidTr="002A6F79">
      <w:trPr>
        <w:trHeight w:val="2110"/>
        <w:jc w:val="right"/>
      </w:trPr>
      <w:tc>
        <w:tcPr>
          <w:tcW w:w="1985" w:type="dxa"/>
        </w:tcPr>
        <w:p w:rsidR="00302ECE" w:rsidRPr="00185B65" w:rsidRDefault="00DC0739" w:rsidP="00302ECE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302ECE" w:rsidRPr="00185B65" w:rsidRDefault="00DC0739" w:rsidP="00302ECE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  <w:lang w:val="pt-BR"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70484B9" wp14:editId="33649AD4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64E7387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95.25pt;height:96.75pt">
                <v:imagedata r:id="rId1" o:title=""/>
              </v:shape>
              <o:OLEObject Type="Embed" ProgID="PBrush" ShapeID="_x0000_i1030" DrawAspect="Content" ObjectID="_1699193490" r:id="rId2"/>
            </w:object>
          </w:r>
        </w:p>
      </w:tc>
      <w:tc>
        <w:tcPr>
          <w:tcW w:w="7434" w:type="dxa"/>
        </w:tcPr>
        <w:p w:rsidR="00302ECE" w:rsidRPr="00505C91" w:rsidRDefault="00DC0739" w:rsidP="00302ECE">
          <w:pPr>
            <w:pStyle w:val="Ttulo2"/>
            <w:spacing w:line="276" w:lineRule="auto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302ECE" w:rsidRPr="00185B65" w:rsidRDefault="00DC0739" w:rsidP="00302ECE">
          <w:pPr>
            <w:pStyle w:val="Ttulo2"/>
            <w:spacing w:line="276" w:lineRule="auto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</w:t>
          </w: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-000</w:t>
          </w:r>
        </w:p>
        <w:p w:rsidR="00302ECE" w:rsidRPr="00C84A44" w:rsidRDefault="00DC0739" w:rsidP="00302ECE">
          <w:pPr>
            <w:pStyle w:val="Ttulo2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302ECE" w:rsidRDefault="00DC0739" w:rsidP="00302ECE">
          <w:pPr>
            <w:pStyle w:val="Ttulo2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302ECE" w:rsidRPr="00C84A44" w:rsidRDefault="00DC0739" w:rsidP="00302ECE"/>
      </w:tc>
    </w:tr>
  </w:tbl>
  <w:p w:rsidR="00182855" w:rsidRPr="005B41B5" w:rsidRDefault="00DC0739">
    <w:pPr>
      <w:pStyle w:val="Cabealho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654C"/>
    <w:multiLevelType w:val="hybridMultilevel"/>
    <w:tmpl w:val="06A6643A"/>
    <w:lvl w:ilvl="0" w:tplc="85B4B1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07"/>
    <w:rsid w:val="003B7F15"/>
    <w:rsid w:val="003D64EA"/>
    <w:rsid w:val="0050593A"/>
    <w:rsid w:val="00577927"/>
    <w:rsid w:val="0081783F"/>
    <w:rsid w:val="00941E07"/>
    <w:rsid w:val="00A23595"/>
    <w:rsid w:val="00A24A2D"/>
    <w:rsid w:val="00AE4143"/>
    <w:rsid w:val="00B6183D"/>
    <w:rsid w:val="00B83918"/>
    <w:rsid w:val="00CF14CC"/>
    <w:rsid w:val="00DC0739"/>
    <w:rsid w:val="00EE5266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3BF45E"/>
  <w15:chartTrackingRefBased/>
  <w15:docId w15:val="{B0B872C8-5196-4B17-9082-B0785AFA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E07"/>
    <w:rPr>
      <w:rFonts w:ascii="Times New Roman" w:eastAsia="Times New Roman" w:hAnsi="Times New Roman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41E07"/>
    <w:pPr>
      <w:keepNext/>
      <w:jc w:val="center"/>
      <w:outlineLvl w:val="1"/>
    </w:pPr>
    <w:rPr>
      <w:rFonts w:ascii="Garamond" w:hAnsi="Garamond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1E07"/>
    <w:rPr>
      <w:rFonts w:ascii="Garamond" w:eastAsia="Times New Roman" w:hAnsi="Garamond"/>
      <w:szCs w:val="20"/>
      <w:lang w:val="pt-PT" w:eastAsia="pt-BR"/>
    </w:rPr>
  </w:style>
  <w:style w:type="paragraph" w:styleId="Corpodetexto">
    <w:name w:val="Body Text"/>
    <w:basedOn w:val="Normal"/>
    <w:link w:val="CorpodetextoChar"/>
    <w:rsid w:val="00941E07"/>
    <w:pPr>
      <w:jc w:val="both"/>
    </w:pPr>
    <w:rPr>
      <w:sz w:val="28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941E07"/>
    <w:rPr>
      <w:rFonts w:ascii="Times New Roman" w:eastAsia="Times New Roman" w:hAnsi="Times New Roman"/>
      <w:sz w:val="28"/>
      <w:szCs w:val="20"/>
      <w:lang w:val="pt-PT" w:eastAsia="pt-BR"/>
    </w:rPr>
  </w:style>
  <w:style w:type="paragraph" w:styleId="Corpodetexto2">
    <w:name w:val="Body Text 2"/>
    <w:basedOn w:val="Normal"/>
    <w:link w:val="Corpodetexto2Char"/>
    <w:rsid w:val="00941E07"/>
    <w:pPr>
      <w:jc w:val="both"/>
    </w:pPr>
    <w:rPr>
      <w:rFonts w:ascii="Garamond" w:hAnsi="Garamond"/>
      <w:szCs w:val="20"/>
    </w:rPr>
  </w:style>
  <w:style w:type="character" w:customStyle="1" w:styleId="Corpodetexto2Char">
    <w:name w:val="Corpo de texto 2 Char"/>
    <w:basedOn w:val="Fontepargpadro"/>
    <w:link w:val="Corpodetexto2"/>
    <w:rsid w:val="00941E07"/>
    <w:rPr>
      <w:rFonts w:ascii="Garamond" w:eastAsia="Times New Roman" w:hAnsi="Garamond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1E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1E07"/>
    <w:rPr>
      <w:rFonts w:ascii="Times New Roman" w:eastAsia="Times New Roman" w:hAnsi="Times New Roman"/>
      <w:lang w:eastAsia="pt-BR"/>
    </w:rPr>
  </w:style>
  <w:style w:type="table" w:styleId="Tabelacomgrade">
    <w:name w:val="Table Grid"/>
    <w:basedOn w:val="Tabelanormal"/>
    <w:uiPriority w:val="59"/>
    <w:rsid w:val="00941E07"/>
    <w:rPr>
      <w:rFonts w:ascii="Cambria" w:hAnsi="Cambria" w:cstheme="minorBid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7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73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859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1</cp:revision>
  <cp:lastPrinted>2021-11-23T20:18:00Z</cp:lastPrinted>
  <dcterms:created xsi:type="dcterms:W3CDTF">2021-11-23T20:04:00Z</dcterms:created>
  <dcterms:modified xsi:type="dcterms:W3CDTF">2021-11-23T20:25:00Z</dcterms:modified>
</cp:coreProperties>
</file>