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F98" w:rsidRPr="000D71F3" w:rsidRDefault="00AA5F98" w:rsidP="00AA5F98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-Bold"/>
          <w:b/>
          <w:bCs/>
          <w:sz w:val="16"/>
          <w:szCs w:val="28"/>
          <w:u w:val="single"/>
        </w:rPr>
      </w:pPr>
      <w:r w:rsidRPr="000D71F3">
        <w:rPr>
          <w:rFonts w:asciiTheme="majorHAnsi" w:hAnsiTheme="majorHAnsi" w:cs="Times-Bold"/>
          <w:b/>
          <w:bCs/>
          <w:sz w:val="16"/>
          <w:szCs w:val="28"/>
        </w:rPr>
        <w:tab/>
      </w:r>
      <w:r w:rsidRPr="000D71F3">
        <w:rPr>
          <w:rFonts w:asciiTheme="majorHAnsi" w:hAnsiTheme="majorHAnsi" w:cs="Times-Bold"/>
          <w:b/>
          <w:bCs/>
          <w:sz w:val="16"/>
          <w:szCs w:val="28"/>
        </w:rPr>
        <w:tab/>
      </w:r>
      <w:r w:rsidRPr="000D71F3">
        <w:rPr>
          <w:rFonts w:asciiTheme="majorHAnsi" w:hAnsiTheme="majorHAnsi" w:cs="Times-Bold"/>
          <w:b/>
          <w:bCs/>
          <w:sz w:val="16"/>
          <w:szCs w:val="28"/>
        </w:rPr>
        <w:tab/>
      </w:r>
      <w:r w:rsidRPr="000D71F3">
        <w:rPr>
          <w:rFonts w:asciiTheme="majorHAnsi" w:hAnsiTheme="majorHAnsi" w:cs="Times-Bold"/>
          <w:b/>
          <w:bCs/>
          <w:sz w:val="16"/>
          <w:szCs w:val="28"/>
        </w:rPr>
        <w:tab/>
      </w:r>
      <w:r w:rsidRPr="000D71F3">
        <w:rPr>
          <w:rFonts w:asciiTheme="majorHAnsi" w:hAnsiTheme="majorHAnsi" w:cs="Times-Bold"/>
          <w:b/>
          <w:bCs/>
          <w:sz w:val="16"/>
          <w:szCs w:val="28"/>
        </w:rPr>
        <w:tab/>
      </w:r>
      <w:r w:rsidR="002A00B4" w:rsidRPr="000D71F3">
        <w:rPr>
          <w:rFonts w:asciiTheme="majorHAnsi" w:hAnsiTheme="majorHAnsi" w:cs="Times-Bold"/>
          <w:b/>
          <w:bCs/>
          <w:sz w:val="16"/>
          <w:szCs w:val="28"/>
        </w:rPr>
        <w:t xml:space="preserve"> </w:t>
      </w:r>
      <w:r w:rsidRPr="000D71F3">
        <w:rPr>
          <w:rFonts w:asciiTheme="majorHAnsi" w:hAnsiTheme="majorHAnsi" w:cs="Times-Bold"/>
          <w:b/>
          <w:bCs/>
          <w:sz w:val="16"/>
          <w:szCs w:val="28"/>
          <w:u w:val="single"/>
        </w:rPr>
        <w:t>LEI N.º 1400/2018.</w:t>
      </w:r>
    </w:p>
    <w:p w:rsidR="00AA5F98" w:rsidRPr="000D71F3" w:rsidRDefault="00AA5F98" w:rsidP="00AA5F98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-Bold"/>
          <w:bCs/>
          <w:sz w:val="16"/>
          <w:szCs w:val="28"/>
        </w:rPr>
      </w:pPr>
      <w:r w:rsidRPr="000D71F3">
        <w:rPr>
          <w:rFonts w:asciiTheme="majorHAnsi" w:hAnsiTheme="majorHAnsi" w:cs="Times-Bold"/>
          <w:b/>
          <w:bCs/>
          <w:sz w:val="16"/>
          <w:szCs w:val="28"/>
        </w:rPr>
        <w:tab/>
      </w:r>
      <w:r w:rsidRPr="000D71F3">
        <w:rPr>
          <w:rFonts w:asciiTheme="majorHAnsi" w:hAnsiTheme="majorHAnsi" w:cs="Times-Bold"/>
          <w:b/>
          <w:bCs/>
          <w:sz w:val="16"/>
          <w:szCs w:val="28"/>
        </w:rPr>
        <w:tab/>
      </w:r>
      <w:r w:rsidRPr="000D71F3">
        <w:rPr>
          <w:rFonts w:asciiTheme="majorHAnsi" w:hAnsiTheme="majorHAnsi" w:cs="Times-Bold"/>
          <w:b/>
          <w:bCs/>
          <w:sz w:val="16"/>
          <w:szCs w:val="28"/>
        </w:rPr>
        <w:tab/>
      </w:r>
      <w:r w:rsidRPr="000D71F3">
        <w:rPr>
          <w:rFonts w:asciiTheme="majorHAnsi" w:hAnsiTheme="majorHAnsi" w:cs="Times-Bold"/>
          <w:b/>
          <w:bCs/>
          <w:sz w:val="16"/>
          <w:szCs w:val="28"/>
        </w:rPr>
        <w:tab/>
      </w:r>
      <w:r w:rsidRPr="000D71F3">
        <w:rPr>
          <w:rFonts w:asciiTheme="majorHAnsi" w:hAnsiTheme="majorHAnsi" w:cs="Times-Bold"/>
          <w:b/>
          <w:bCs/>
          <w:sz w:val="16"/>
          <w:szCs w:val="28"/>
        </w:rPr>
        <w:tab/>
      </w:r>
      <w:r w:rsidR="002A00B4" w:rsidRPr="000D71F3">
        <w:rPr>
          <w:rFonts w:asciiTheme="majorHAnsi" w:hAnsiTheme="majorHAnsi" w:cs="Times-Bold"/>
          <w:b/>
          <w:bCs/>
          <w:sz w:val="16"/>
          <w:szCs w:val="28"/>
        </w:rPr>
        <w:t xml:space="preserve">  </w:t>
      </w:r>
      <w:r w:rsidR="002A00B4" w:rsidRPr="000D71F3">
        <w:rPr>
          <w:rFonts w:asciiTheme="majorHAnsi" w:hAnsiTheme="majorHAnsi" w:cs="Times-Bold"/>
          <w:bCs/>
          <w:sz w:val="16"/>
          <w:szCs w:val="28"/>
        </w:rPr>
        <w:t>De 15 de outubro de 2018</w:t>
      </w:r>
      <w:bookmarkStart w:id="0" w:name="_GoBack"/>
      <w:bookmarkEnd w:id="0"/>
    </w:p>
    <w:p w:rsidR="00AA5F98" w:rsidRPr="000D71F3" w:rsidRDefault="00AA5F98" w:rsidP="00AA5F98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-Bold"/>
          <w:b/>
          <w:bCs/>
          <w:sz w:val="16"/>
          <w:szCs w:val="28"/>
        </w:rPr>
      </w:pPr>
    </w:p>
    <w:tbl>
      <w:tblPr>
        <w:tblStyle w:val="Tabelacomgrade"/>
        <w:tblW w:w="0" w:type="auto"/>
        <w:tblInd w:w="3652" w:type="dxa"/>
        <w:tblLook w:val="04A0" w:firstRow="1" w:lastRow="0" w:firstColumn="1" w:lastColumn="0" w:noHBand="0" w:noVBand="1"/>
      </w:tblPr>
      <w:tblGrid>
        <w:gridCol w:w="6176"/>
      </w:tblGrid>
      <w:tr w:rsidR="00AA5F98" w:rsidRPr="000D71F3" w:rsidTr="00287B4F">
        <w:tc>
          <w:tcPr>
            <w:tcW w:w="6176" w:type="dxa"/>
            <w:tcBorders>
              <w:top w:val="nil"/>
              <w:left w:val="nil"/>
              <w:bottom w:val="nil"/>
              <w:right w:val="nil"/>
            </w:tcBorders>
          </w:tcPr>
          <w:p w:rsidR="00AA5F98" w:rsidRPr="000D71F3" w:rsidRDefault="00AA5F98" w:rsidP="00287B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Times-Bold"/>
                <w:bCs/>
                <w:i/>
                <w:sz w:val="16"/>
                <w:szCs w:val="28"/>
              </w:rPr>
            </w:pPr>
            <w:r w:rsidRPr="000D71F3">
              <w:rPr>
                <w:rFonts w:asciiTheme="majorHAnsi" w:hAnsiTheme="majorHAnsi" w:cs="Times-Bold"/>
                <w:bCs/>
                <w:i/>
                <w:sz w:val="16"/>
                <w:szCs w:val="28"/>
              </w:rPr>
              <w:t>“Autoriza o Poder Executivo a conceder o direito real de uso de bem imóvel municipal que especifica e dá providências correlatas”</w:t>
            </w:r>
          </w:p>
          <w:p w:rsidR="00AA5F98" w:rsidRPr="000D71F3" w:rsidRDefault="00AA5F98" w:rsidP="00287B4F">
            <w:pPr>
              <w:spacing w:line="360" w:lineRule="auto"/>
              <w:jc w:val="both"/>
              <w:rPr>
                <w:rFonts w:asciiTheme="majorHAnsi" w:hAnsiTheme="majorHAnsi"/>
                <w:sz w:val="16"/>
                <w:szCs w:val="28"/>
              </w:rPr>
            </w:pPr>
            <w:r w:rsidRPr="000D71F3">
              <w:rPr>
                <w:rFonts w:asciiTheme="majorHAnsi" w:hAnsiTheme="majorHAnsi"/>
                <w:b/>
                <w:sz w:val="16"/>
                <w:szCs w:val="28"/>
                <w:u w:val="words"/>
              </w:rPr>
              <w:t>MIGUEL DUARTE COSTA</w:t>
            </w:r>
            <w:r w:rsidRPr="000D71F3">
              <w:rPr>
                <w:rFonts w:asciiTheme="majorHAnsi" w:hAnsiTheme="majorHAnsi"/>
                <w:sz w:val="16"/>
                <w:szCs w:val="28"/>
              </w:rPr>
              <w:t>, Prefeito</w:t>
            </w:r>
            <w:proofErr w:type="gramStart"/>
            <w:r w:rsidRPr="000D71F3">
              <w:rPr>
                <w:rFonts w:asciiTheme="majorHAnsi" w:hAnsiTheme="majorHAnsi"/>
                <w:sz w:val="16"/>
                <w:szCs w:val="28"/>
              </w:rPr>
              <w:t xml:space="preserve">   </w:t>
            </w:r>
            <w:proofErr w:type="gramEnd"/>
            <w:r w:rsidRPr="000D71F3">
              <w:rPr>
                <w:rFonts w:asciiTheme="majorHAnsi" w:hAnsiTheme="majorHAnsi"/>
                <w:sz w:val="16"/>
                <w:szCs w:val="28"/>
              </w:rPr>
              <w:t>Municipal  de  Marabá   Paulista ,   Estado  de    São   Paulo, usando das atribuições que  lhe  são conferidas por Lei:</w:t>
            </w:r>
          </w:p>
          <w:p w:rsidR="00AA5F98" w:rsidRPr="000D71F3" w:rsidRDefault="00AA5F98" w:rsidP="00287B4F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Times-Bold"/>
                <w:b/>
                <w:bCs/>
                <w:sz w:val="16"/>
                <w:szCs w:val="28"/>
              </w:rPr>
            </w:pPr>
            <w:r w:rsidRPr="000D71F3">
              <w:rPr>
                <w:rFonts w:asciiTheme="majorHAnsi" w:hAnsiTheme="majorHAnsi"/>
                <w:b/>
                <w:sz w:val="16"/>
                <w:szCs w:val="28"/>
              </w:rPr>
              <w:t xml:space="preserve">FAZ SABER </w:t>
            </w:r>
            <w:r w:rsidR="002A00B4" w:rsidRPr="000D71F3">
              <w:rPr>
                <w:rFonts w:asciiTheme="majorHAnsi" w:hAnsiTheme="majorHAnsi"/>
                <w:sz w:val="16"/>
                <w:szCs w:val="28"/>
              </w:rPr>
              <w:t>que a Câmara Municipal aprovou</w:t>
            </w:r>
            <w:r w:rsidRPr="000D71F3">
              <w:rPr>
                <w:rFonts w:asciiTheme="majorHAnsi" w:hAnsiTheme="majorHAnsi"/>
                <w:sz w:val="16"/>
                <w:szCs w:val="28"/>
              </w:rPr>
              <w:t xml:space="preserve"> e ele sanciona e promulga a seguinte</w:t>
            </w:r>
            <w:proofErr w:type="gramStart"/>
            <w:r w:rsidRPr="000D71F3">
              <w:rPr>
                <w:rFonts w:asciiTheme="majorHAnsi" w:hAnsiTheme="majorHAnsi"/>
                <w:sz w:val="16"/>
                <w:szCs w:val="28"/>
              </w:rPr>
              <w:t xml:space="preserve">  </w:t>
            </w:r>
            <w:proofErr w:type="gramEnd"/>
            <w:r w:rsidRPr="000D71F3">
              <w:rPr>
                <w:rFonts w:asciiTheme="majorHAnsi" w:hAnsiTheme="majorHAnsi"/>
                <w:sz w:val="16"/>
                <w:szCs w:val="28"/>
              </w:rPr>
              <w:t>Lei</w:t>
            </w:r>
          </w:p>
        </w:tc>
      </w:tr>
    </w:tbl>
    <w:p w:rsidR="00AA5F98" w:rsidRPr="000D71F3" w:rsidRDefault="00AA5F98" w:rsidP="00AA5F98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-Roman"/>
          <w:sz w:val="16"/>
          <w:szCs w:val="28"/>
        </w:rPr>
      </w:pPr>
      <w:r w:rsidRPr="000D71F3">
        <w:rPr>
          <w:rFonts w:asciiTheme="majorHAnsi" w:hAnsiTheme="majorHAnsi" w:cs="Times-Bold"/>
          <w:b/>
          <w:bCs/>
          <w:sz w:val="16"/>
          <w:szCs w:val="28"/>
        </w:rPr>
        <w:t xml:space="preserve">ARTIGO 1º - </w:t>
      </w:r>
      <w:r w:rsidRPr="000D71F3">
        <w:rPr>
          <w:rFonts w:asciiTheme="majorHAnsi" w:hAnsiTheme="majorHAnsi" w:cs="Times-Roman"/>
          <w:sz w:val="16"/>
          <w:szCs w:val="28"/>
        </w:rPr>
        <w:t>Fica o Poder Executivo autorizado a conceder direito real de uso de bem público municipal, qual seja,</w:t>
      </w:r>
      <w:proofErr w:type="gramStart"/>
      <w:r w:rsidRPr="000D71F3">
        <w:rPr>
          <w:rFonts w:asciiTheme="majorHAnsi" w:hAnsiTheme="majorHAnsi" w:cs="Times-Roman"/>
          <w:sz w:val="16"/>
          <w:szCs w:val="28"/>
        </w:rPr>
        <w:t xml:space="preserve">  </w:t>
      </w:r>
      <w:proofErr w:type="gramEnd"/>
      <w:r w:rsidRPr="000D71F3">
        <w:rPr>
          <w:rFonts w:asciiTheme="majorHAnsi" w:hAnsiTheme="majorHAnsi" w:cs="Times-Roman"/>
          <w:sz w:val="16"/>
          <w:szCs w:val="28"/>
        </w:rPr>
        <w:t>imóvel cadastrado sob a matricula nº 178, sita a Quadra “81”, lotes B a H, localizado no prolongamento da Avenida Dr. Álvaro Coelho, centro de Marabá Paulista,  em favor de pessoas jurídicas e físicas, selecionadas na forma da legislação vigente, destinando-se a exploração da Cantina do Terminal Rodoviário de Marabá Paulista/SP.</w:t>
      </w:r>
    </w:p>
    <w:p w:rsidR="00AA5F98" w:rsidRPr="000D71F3" w:rsidRDefault="00AA5F98" w:rsidP="00AA5F98">
      <w:pPr>
        <w:spacing w:line="360" w:lineRule="auto"/>
        <w:jc w:val="both"/>
        <w:rPr>
          <w:rFonts w:ascii="Arial" w:hAnsi="Arial"/>
          <w:sz w:val="16"/>
          <w:lang w:val="pt-PT"/>
        </w:rPr>
      </w:pPr>
      <w:r w:rsidRPr="000D71F3">
        <w:rPr>
          <w:rFonts w:asciiTheme="majorHAnsi" w:hAnsiTheme="majorHAnsi" w:cs="Times-Bold"/>
          <w:b/>
          <w:bCs/>
          <w:sz w:val="16"/>
          <w:szCs w:val="28"/>
        </w:rPr>
        <w:t xml:space="preserve">ARTIGO 2º </w:t>
      </w:r>
      <w:r w:rsidRPr="000D71F3">
        <w:rPr>
          <w:rFonts w:asciiTheme="majorHAnsi" w:hAnsiTheme="majorHAnsi" w:cs="Times-Roman"/>
          <w:sz w:val="16"/>
          <w:szCs w:val="28"/>
        </w:rPr>
        <w:t xml:space="preserve">A concessão de direito real de uso será efetivada mediante a celebração de contrato administrativo, precedido de concorrência pública, nos moldes do contigo no inciso I do artigo 94 a Lei Orgânica Municipal e </w:t>
      </w:r>
      <w:r w:rsidRPr="000D71F3">
        <w:rPr>
          <w:rFonts w:asciiTheme="majorHAnsi" w:hAnsiTheme="majorHAnsi"/>
          <w:sz w:val="16"/>
          <w:szCs w:val="28"/>
        </w:rPr>
        <w:t xml:space="preserve">com fundamento no artigo 22, </w:t>
      </w:r>
      <w:proofErr w:type="gramStart"/>
      <w:r w:rsidRPr="000D71F3">
        <w:rPr>
          <w:rFonts w:asciiTheme="majorHAnsi" w:hAnsiTheme="majorHAnsi"/>
          <w:sz w:val="16"/>
          <w:szCs w:val="28"/>
        </w:rPr>
        <w:t>inciso 1 e demais úteis da Lei Federal</w:t>
      </w:r>
      <w:proofErr w:type="gramEnd"/>
      <w:r w:rsidRPr="000D71F3">
        <w:rPr>
          <w:rFonts w:asciiTheme="majorHAnsi" w:hAnsiTheme="majorHAnsi"/>
          <w:sz w:val="16"/>
          <w:szCs w:val="28"/>
        </w:rPr>
        <w:t xml:space="preserve"> n.º 8.666/93, atualizada pelas Leis Federal n.º 8.883/94, n.º 9.032/95, n.º 9.648/98 e posteriores alterações.</w:t>
      </w:r>
    </w:p>
    <w:p w:rsidR="00AA5F98" w:rsidRPr="000D71F3" w:rsidRDefault="00AA5F98" w:rsidP="00AA5F98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sz w:val="16"/>
          <w:szCs w:val="28"/>
        </w:rPr>
      </w:pPr>
      <w:r w:rsidRPr="000D71F3">
        <w:rPr>
          <w:rFonts w:asciiTheme="majorHAnsi" w:hAnsiTheme="majorHAnsi" w:cs="Times-Bold"/>
          <w:b/>
          <w:bCs/>
          <w:sz w:val="16"/>
          <w:szCs w:val="28"/>
        </w:rPr>
        <w:t xml:space="preserve">ARTIGO 3º </w:t>
      </w:r>
      <w:r w:rsidRPr="000D71F3">
        <w:rPr>
          <w:rFonts w:asciiTheme="majorHAnsi" w:hAnsiTheme="majorHAnsi" w:cs="Times-Roman"/>
          <w:sz w:val="16"/>
          <w:szCs w:val="28"/>
        </w:rPr>
        <w:t xml:space="preserve">A concessão de que trata o artigo 1º desta Lei dar-se-á pelo prazo </w:t>
      </w:r>
      <w:r w:rsidRPr="000D71F3">
        <w:rPr>
          <w:rFonts w:asciiTheme="majorHAnsi" w:hAnsiTheme="majorHAnsi"/>
          <w:sz w:val="16"/>
          <w:szCs w:val="28"/>
        </w:rPr>
        <w:t>02 (dois) anos, contados da data de assinatura</w:t>
      </w:r>
      <w:proofErr w:type="gramStart"/>
      <w:r w:rsidRPr="000D71F3">
        <w:rPr>
          <w:rFonts w:asciiTheme="majorHAnsi" w:hAnsiTheme="majorHAnsi"/>
          <w:sz w:val="16"/>
          <w:szCs w:val="28"/>
        </w:rPr>
        <w:t xml:space="preserve">  </w:t>
      </w:r>
      <w:proofErr w:type="gramEnd"/>
      <w:r w:rsidRPr="000D71F3">
        <w:rPr>
          <w:rFonts w:asciiTheme="majorHAnsi" w:hAnsiTheme="majorHAnsi"/>
          <w:sz w:val="16"/>
          <w:szCs w:val="28"/>
        </w:rPr>
        <w:t xml:space="preserve">do  instrumento contratual. </w:t>
      </w:r>
    </w:p>
    <w:p w:rsidR="00AA5F98" w:rsidRPr="000D71F3" w:rsidRDefault="00AA5F98" w:rsidP="00AA5F98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-Roman"/>
          <w:sz w:val="16"/>
          <w:szCs w:val="28"/>
        </w:rPr>
      </w:pPr>
      <w:r w:rsidRPr="000D71F3">
        <w:rPr>
          <w:rFonts w:asciiTheme="majorHAnsi" w:hAnsiTheme="majorHAnsi" w:cs="Times-Bold"/>
          <w:b/>
          <w:bCs/>
          <w:sz w:val="16"/>
          <w:szCs w:val="28"/>
        </w:rPr>
        <w:t xml:space="preserve">§ 1º </w:t>
      </w:r>
      <w:r w:rsidRPr="000D71F3">
        <w:rPr>
          <w:rFonts w:asciiTheme="majorHAnsi" w:hAnsiTheme="majorHAnsi" w:cs="Times-Roman"/>
          <w:sz w:val="16"/>
          <w:szCs w:val="28"/>
        </w:rPr>
        <w:t xml:space="preserve">- O prazo de que trata o </w:t>
      </w:r>
      <w:r w:rsidRPr="000D71F3">
        <w:rPr>
          <w:rFonts w:asciiTheme="majorHAnsi" w:hAnsiTheme="majorHAnsi" w:cs="Times-Italic"/>
          <w:i/>
          <w:iCs/>
          <w:sz w:val="16"/>
          <w:szCs w:val="28"/>
        </w:rPr>
        <w:t xml:space="preserve">caput </w:t>
      </w:r>
      <w:r w:rsidRPr="000D71F3">
        <w:rPr>
          <w:rFonts w:asciiTheme="majorHAnsi" w:hAnsiTheme="majorHAnsi" w:cs="Times-Roman"/>
          <w:sz w:val="16"/>
          <w:szCs w:val="28"/>
        </w:rPr>
        <w:t xml:space="preserve">deste artigo poderá ser </w:t>
      </w:r>
      <w:r w:rsidRPr="000D71F3">
        <w:rPr>
          <w:rFonts w:asciiTheme="majorHAnsi" w:hAnsiTheme="majorHAnsi"/>
          <w:sz w:val="16"/>
          <w:szCs w:val="28"/>
        </w:rPr>
        <w:t xml:space="preserve">prorrogação, por igual período, mediante termo firmado entre as partes, desde que a </w:t>
      </w:r>
      <w:r w:rsidRPr="000D71F3">
        <w:rPr>
          <w:rFonts w:asciiTheme="majorHAnsi" w:hAnsiTheme="majorHAnsi"/>
          <w:b/>
          <w:sz w:val="16"/>
          <w:szCs w:val="28"/>
        </w:rPr>
        <w:t>CONCESSIONÁRIA</w:t>
      </w:r>
      <w:r w:rsidRPr="000D71F3">
        <w:rPr>
          <w:rFonts w:asciiTheme="majorHAnsi" w:hAnsiTheme="majorHAnsi"/>
          <w:sz w:val="16"/>
          <w:szCs w:val="28"/>
        </w:rPr>
        <w:t xml:space="preserve"> cumpra rigorosamente, todas as cláusulas e condições</w:t>
      </w:r>
      <w:proofErr w:type="gramStart"/>
      <w:r w:rsidRPr="000D71F3">
        <w:rPr>
          <w:rFonts w:asciiTheme="majorHAnsi" w:hAnsiTheme="majorHAnsi"/>
          <w:sz w:val="16"/>
          <w:szCs w:val="28"/>
        </w:rPr>
        <w:t xml:space="preserve">  </w:t>
      </w:r>
      <w:proofErr w:type="gramEnd"/>
      <w:r w:rsidRPr="000D71F3">
        <w:rPr>
          <w:rFonts w:asciiTheme="majorHAnsi" w:hAnsiTheme="majorHAnsi"/>
          <w:sz w:val="16"/>
          <w:szCs w:val="28"/>
        </w:rPr>
        <w:t xml:space="preserve">aqui estabelecidas, resguardando-se  sempre o interesse da </w:t>
      </w:r>
      <w:r w:rsidRPr="000D71F3">
        <w:rPr>
          <w:rFonts w:asciiTheme="majorHAnsi" w:hAnsiTheme="majorHAnsi"/>
          <w:b/>
          <w:sz w:val="16"/>
          <w:szCs w:val="28"/>
        </w:rPr>
        <w:t>CONCESSORA</w:t>
      </w:r>
      <w:r w:rsidRPr="000D71F3">
        <w:rPr>
          <w:rFonts w:asciiTheme="majorHAnsi" w:hAnsiTheme="majorHAnsi"/>
          <w:sz w:val="16"/>
          <w:szCs w:val="28"/>
        </w:rPr>
        <w:t xml:space="preserve"> e a sua conveniência na referida prorrogação, restando as partes  rever o valor mensal da presente concessão.</w:t>
      </w:r>
    </w:p>
    <w:p w:rsidR="00AA5F98" w:rsidRPr="000D71F3" w:rsidRDefault="00AA5F98" w:rsidP="00AA5F98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-Roman"/>
          <w:sz w:val="16"/>
          <w:szCs w:val="28"/>
        </w:rPr>
      </w:pPr>
      <w:r w:rsidRPr="000D71F3">
        <w:rPr>
          <w:rFonts w:asciiTheme="majorHAnsi" w:hAnsiTheme="majorHAnsi" w:cs="Times-Bold"/>
          <w:b/>
          <w:bCs/>
          <w:sz w:val="16"/>
          <w:szCs w:val="28"/>
        </w:rPr>
        <w:t xml:space="preserve">§ 2º - </w:t>
      </w:r>
      <w:r w:rsidRPr="000D71F3">
        <w:rPr>
          <w:rFonts w:asciiTheme="majorHAnsi" w:hAnsiTheme="majorHAnsi" w:cs="Times-Roman"/>
          <w:sz w:val="16"/>
          <w:szCs w:val="28"/>
        </w:rPr>
        <w:t>Transcorrido o prazo que trata o caput desse artigo o imóvel retornará à posse do município, com posse de todas as benfeitorias realizadas e sem nenhum ônus ao cofre público.</w:t>
      </w:r>
    </w:p>
    <w:p w:rsidR="00AA5F98" w:rsidRPr="000D71F3" w:rsidRDefault="00AA5F98" w:rsidP="00AA5F98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-Roman"/>
          <w:sz w:val="16"/>
          <w:szCs w:val="28"/>
        </w:rPr>
      </w:pPr>
      <w:r w:rsidRPr="000D71F3">
        <w:rPr>
          <w:rFonts w:asciiTheme="majorHAnsi" w:hAnsiTheme="majorHAnsi" w:cs="Times-Bold"/>
          <w:b/>
          <w:bCs/>
          <w:sz w:val="16"/>
          <w:szCs w:val="28"/>
        </w:rPr>
        <w:t xml:space="preserve">ARTIGO 4º </w:t>
      </w:r>
      <w:r w:rsidRPr="000D71F3">
        <w:rPr>
          <w:rFonts w:asciiTheme="majorHAnsi" w:hAnsiTheme="majorHAnsi" w:cs="Times-Roman"/>
          <w:sz w:val="16"/>
          <w:szCs w:val="28"/>
        </w:rPr>
        <w:t>A entidade concessionária responderá por todos os encargos civis, administrativos e tributários que venha a incidir sobre o imóvel objeto da concessão a que se refere esta Lei.</w:t>
      </w:r>
    </w:p>
    <w:p w:rsidR="00AA5F98" w:rsidRPr="000D71F3" w:rsidRDefault="00AA5F98" w:rsidP="00AA5F98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-Roman"/>
          <w:sz w:val="16"/>
          <w:szCs w:val="28"/>
        </w:rPr>
      </w:pPr>
      <w:r w:rsidRPr="000D71F3">
        <w:rPr>
          <w:rFonts w:asciiTheme="majorHAnsi" w:hAnsiTheme="majorHAnsi" w:cs="Times-Bold"/>
          <w:b/>
          <w:bCs/>
          <w:sz w:val="16"/>
          <w:szCs w:val="28"/>
        </w:rPr>
        <w:t xml:space="preserve">ARTIGO 5º </w:t>
      </w:r>
      <w:r w:rsidRPr="000D71F3">
        <w:rPr>
          <w:rFonts w:asciiTheme="majorHAnsi" w:hAnsiTheme="majorHAnsi" w:cs="Times-Roman"/>
          <w:sz w:val="16"/>
          <w:szCs w:val="28"/>
        </w:rPr>
        <w:t>Resolve-se a concessão antes de seu termo se a concessionária der ao imóvel destinação diversa da estabelecida ou descumprir cláusula resolutória do ajuste, perdendo as benfeitorias que houver feito no imóvel.</w:t>
      </w:r>
    </w:p>
    <w:p w:rsidR="00AA5F98" w:rsidRPr="000D71F3" w:rsidRDefault="00AA5F98" w:rsidP="00AA5F98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sz w:val="16"/>
          <w:szCs w:val="28"/>
        </w:rPr>
      </w:pPr>
      <w:r w:rsidRPr="000D71F3">
        <w:rPr>
          <w:rFonts w:asciiTheme="majorHAnsi" w:hAnsiTheme="majorHAnsi" w:cs="Times-Bold"/>
          <w:b/>
          <w:bCs/>
          <w:sz w:val="16"/>
          <w:szCs w:val="28"/>
        </w:rPr>
        <w:t xml:space="preserve">ARTIGO 6º </w:t>
      </w:r>
      <w:r w:rsidRPr="000D71F3">
        <w:rPr>
          <w:rFonts w:asciiTheme="majorHAnsi" w:hAnsiTheme="majorHAnsi"/>
          <w:sz w:val="16"/>
          <w:szCs w:val="28"/>
        </w:rPr>
        <w:t>– Esta lei entrará em vigor na data na data de sua publicação, revogadas as disposições em contrário.</w:t>
      </w:r>
    </w:p>
    <w:p w:rsidR="00AA5F98" w:rsidRPr="000D71F3" w:rsidRDefault="00AA5F98" w:rsidP="00AA5F98">
      <w:pPr>
        <w:spacing w:line="360" w:lineRule="auto"/>
        <w:jc w:val="both"/>
        <w:rPr>
          <w:rFonts w:asciiTheme="majorHAnsi" w:hAnsiTheme="majorHAnsi"/>
          <w:sz w:val="16"/>
          <w:szCs w:val="28"/>
        </w:rPr>
      </w:pPr>
      <w:r w:rsidRPr="000D71F3">
        <w:rPr>
          <w:rFonts w:asciiTheme="majorHAnsi" w:hAnsiTheme="majorHAnsi"/>
          <w:sz w:val="16"/>
          <w:szCs w:val="28"/>
        </w:rPr>
        <w:tab/>
      </w:r>
      <w:r w:rsidRPr="000D71F3">
        <w:rPr>
          <w:rFonts w:asciiTheme="majorHAnsi" w:hAnsiTheme="majorHAnsi"/>
          <w:sz w:val="16"/>
          <w:szCs w:val="28"/>
        </w:rPr>
        <w:tab/>
      </w:r>
      <w:r w:rsidRPr="000D71F3">
        <w:rPr>
          <w:rFonts w:asciiTheme="majorHAnsi" w:hAnsiTheme="majorHAnsi"/>
          <w:sz w:val="16"/>
          <w:szCs w:val="28"/>
        </w:rPr>
        <w:tab/>
      </w:r>
      <w:r w:rsidRPr="000D71F3">
        <w:rPr>
          <w:rFonts w:asciiTheme="majorHAnsi" w:hAnsiTheme="majorHAnsi"/>
          <w:sz w:val="16"/>
          <w:szCs w:val="28"/>
        </w:rPr>
        <w:tab/>
        <w:t>Gabinete do Prefeito Municipal de Marabá Paulista – SP, aos 2</w:t>
      </w:r>
      <w:r w:rsidR="002A00B4" w:rsidRPr="000D71F3">
        <w:rPr>
          <w:rFonts w:asciiTheme="majorHAnsi" w:hAnsiTheme="majorHAnsi"/>
          <w:sz w:val="16"/>
          <w:szCs w:val="28"/>
        </w:rPr>
        <w:t>2</w:t>
      </w:r>
      <w:r w:rsidRPr="000D71F3">
        <w:rPr>
          <w:rFonts w:asciiTheme="majorHAnsi" w:hAnsiTheme="majorHAnsi"/>
          <w:sz w:val="16"/>
          <w:szCs w:val="28"/>
        </w:rPr>
        <w:t xml:space="preserve">(vinte e </w:t>
      </w:r>
      <w:r w:rsidR="002A00B4" w:rsidRPr="000D71F3">
        <w:rPr>
          <w:rFonts w:asciiTheme="majorHAnsi" w:hAnsiTheme="majorHAnsi"/>
          <w:sz w:val="16"/>
          <w:szCs w:val="28"/>
        </w:rPr>
        <w:t>doi</w:t>
      </w:r>
      <w:r w:rsidRPr="000D71F3">
        <w:rPr>
          <w:rFonts w:asciiTheme="majorHAnsi" w:hAnsiTheme="majorHAnsi"/>
          <w:sz w:val="16"/>
          <w:szCs w:val="28"/>
        </w:rPr>
        <w:t>s) dias do mês de julho de 2018.</w:t>
      </w:r>
    </w:p>
    <w:p w:rsidR="002A00B4" w:rsidRPr="000D71F3" w:rsidRDefault="00AA5F98" w:rsidP="002A00B4">
      <w:pPr>
        <w:spacing w:after="0" w:line="360" w:lineRule="auto"/>
        <w:rPr>
          <w:rFonts w:asciiTheme="majorHAnsi" w:hAnsiTheme="majorHAnsi"/>
          <w:b/>
          <w:sz w:val="16"/>
          <w:szCs w:val="28"/>
        </w:rPr>
      </w:pPr>
      <w:r w:rsidRPr="000D71F3">
        <w:rPr>
          <w:rFonts w:asciiTheme="majorHAnsi" w:hAnsiTheme="majorHAnsi"/>
          <w:sz w:val="16"/>
          <w:szCs w:val="28"/>
        </w:rPr>
        <w:tab/>
      </w:r>
      <w:r w:rsidRPr="000D71F3">
        <w:rPr>
          <w:rFonts w:asciiTheme="majorHAnsi" w:hAnsiTheme="majorHAnsi"/>
          <w:sz w:val="16"/>
          <w:szCs w:val="28"/>
        </w:rPr>
        <w:tab/>
      </w:r>
      <w:r w:rsidRPr="000D71F3">
        <w:rPr>
          <w:rFonts w:asciiTheme="majorHAnsi" w:hAnsiTheme="majorHAnsi"/>
          <w:sz w:val="16"/>
          <w:szCs w:val="28"/>
        </w:rPr>
        <w:tab/>
      </w:r>
      <w:r w:rsidRPr="000D71F3">
        <w:rPr>
          <w:rFonts w:asciiTheme="majorHAnsi" w:hAnsiTheme="majorHAnsi"/>
          <w:sz w:val="16"/>
          <w:szCs w:val="28"/>
        </w:rPr>
        <w:tab/>
      </w:r>
      <w:r w:rsidR="002A00B4" w:rsidRPr="000D71F3">
        <w:rPr>
          <w:rFonts w:asciiTheme="majorHAnsi" w:hAnsiTheme="majorHAnsi"/>
          <w:b/>
          <w:sz w:val="16"/>
          <w:szCs w:val="28"/>
        </w:rPr>
        <w:t>MIGUEL DUARTE COSTA</w:t>
      </w:r>
    </w:p>
    <w:p w:rsidR="002A00B4" w:rsidRPr="000D71F3" w:rsidRDefault="002A00B4" w:rsidP="002A00B4">
      <w:pPr>
        <w:pStyle w:val="Corpodetexto2"/>
        <w:spacing w:after="0" w:line="360" w:lineRule="auto"/>
        <w:rPr>
          <w:rFonts w:asciiTheme="majorHAnsi" w:hAnsiTheme="majorHAnsi"/>
          <w:i/>
          <w:sz w:val="16"/>
          <w:szCs w:val="28"/>
        </w:rPr>
      </w:pPr>
      <w:r w:rsidRPr="000D71F3">
        <w:rPr>
          <w:rFonts w:asciiTheme="majorHAnsi" w:hAnsiTheme="majorHAnsi"/>
          <w:b/>
          <w:sz w:val="16"/>
          <w:szCs w:val="28"/>
        </w:rPr>
        <w:tab/>
      </w:r>
      <w:r w:rsidRPr="000D71F3">
        <w:rPr>
          <w:rFonts w:asciiTheme="majorHAnsi" w:hAnsiTheme="majorHAnsi"/>
          <w:b/>
          <w:sz w:val="16"/>
          <w:szCs w:val="28"/>
        </w:rPr>
        <w:tab/>
        <w:t xml:space="preserve">   </w:t>
      </w:r>
      <w:r w:rsidRPr="000D71F3">
        <w:rPr>
          <w:rFonts w:asciiTheme="majorHAnsi" w:hAnsiTheme="majorHAnsi"/>
          <w:b/>
          <w:sz w:val="16"/>
          <w:szCs w:val="28"/>
        </w:rPr>
        <w:tab/>
      </w:r>
      <w:r w:rsidRPr="000D71F3">
        <w:rPr>
          <w:rFonts w:asciiTheme="majorHAnsi" w:hAnsiTheme="majorHAnsi"/>
          <w:b/>
          <w:sz w:val="16"/>
          <w:szCs w:val="28"/>
        </w:rPr>
        <w:tab/>
      </w:r>
      <w:r w:rsidRPr="000D71F3">
        <w:rPr>
          <w:rFonts w:asciiTheme="majorHAnsi" w:hAnsiTheme="majorHAnsi"/>
          <w:i/>
          <w:sz w:val="16"/>
          <w:szCs w:val="28"/>
        </w:rPr>
        <w:t>Prefeito Municipal de Marabá Paulista</w:t>
      </w:r>
    </w:p>
    <w:p w:rsidR="002A00B4" w:rsidRPr="000D71F3" w:rsidRDefault="002A00B4" w:rsidP="002A00B4">
      <w:pPr>
        <w:pStyle w:val="Corpodetexto2"/>
        <w:spacing w:after="0" w:line="360" w:lineRule="auto"/>
        <w:rPr>
          <w:rFonts w:asciiTheme="majorHAnsi" w:hAnsiTheme="majorHAnsi"/>
          <w:i/>
          <w:sz w:val="16"/>
          <w:szCs w:val="28"/>
        </w:rPr>
      </w:pPr>
    </w:p>
    <w:p w:rsidR="002A00B4" w:rsidRPr="000D71F3" w:rsidRDefault="002A00B4" w:rsidP="002A00B4">
      <w:pPr>
        <w:pStyle w:val="Corpodetexto2"/>
        <w:spacing w:after="0" w:line="360" w:lineRule="auto"/>
        <w:rPr>
          <w:rFonts w:asciiTheme="majorHAnsi" w:hAnsiTheme="majorHAnsi"/>
          <w:i/>
          <w:sz w:val="16"/>
          <w:szCs w:val="28"/>
        </w:rPr>
      </w:pPr>
    </w:p>
    <w:p w:rsidR="002A00B4" w:rsidRPr="000D71F3" w:rsidRDefault="002A00B4" w:rsidP="002A00B4">
      <w:pPr>
        <w:pStyle w:val="Corpodetexto2"/>
        <w:spacing w:after="0" w:line="360" w:lineRule="auto"/>
        <w:jc w:val="both"/>
        <w:rPr>
          <w:rFonts w:asciiTheme="majorHAnsi" w:hAnsiTheme="majorHAnsi"/>
          <w:noProof/>
          <w:sz w:val="16"/>
          <w:szCs w:val="28"/>
        </w:rPr>
      </w:pPr>
      <w:r w:rsidRPr="000D71F3">
        <w:rPr>
          <w:rFonts w:asciiTheme="majorHAnsi" w:hAnsiTheme="majorHAnsi" w:cs="MV Boli"/>
          <w:sz w:val="16"/>
          <w:szCs w:val="28"/>
        </w:rPr>
        <w:t>Publicada e registrada nesta Secretaria Administrativa na data supra e afixada em local de costume.</w:t>
      </w:r>
      <w:r w:rsidRPr="000D71F3">
        <w:rPr>
          <w:rFonts w:asciiTheme="majorHAnsi" w:hAnsiTheme="majorHAnsi"/>
          <w:noProof/>
          <w:sz w:val="16"/>
          <w:szCs w:val="28"/>
        </w:rPr>
        <w:tab/>
      </w:r>
    </w:p>
    <w:p w:rsidR="002A00B4" w:rsidRPr="000D71F3" w:rsidRDefault="002A00B4" w:rsidP="002A00B4">
      <w:pPr>
        <w:pStyle w:val="Corpodetexto2"/>
        <w:spacing w:after="0" w:line="360" w:lineRule="auto"/>
        <w:jc w:val="both"/>
        <w:rPr>
          <w:rFonts w:asciiTheme="majorHAnsi" w:hAnsiTheme="majorHAnsi"/>
          <w:noProof/>
          <w:sz w:val="16"/>
          <w:szCs w:val="28"/>
        </w:rPr>
      </w:pPr>
    </w:p>
    <w:p w:rsidR="002A00B4" w:rsidRPr="000D71F3" w:rsidRDefault="002A00B4" w:rsidP="002A00B4">
      <w:pPr>
        <w:pStyle w:val="Corpodetexto2"/>
        <w:spacing w:after="0" w:line="360" w:lineRule="auto"/>
        <w:jc w:val="both"/>
        <w:rPr>
          <w:rFonts w:asciiTheme="majorHAnsi" w:hAnsiTheme="majorHAnsi" w:cs="MV Boli"/>
          <w:b/>
          <w:sz w:val="16"/>
          <w:szCs w:val="28"/>
        </w:rPr>
      </w:pPr>
      <w:r w:rsidRPr="000D71F3">
        <w:rPr>
          <w:rFonts w:cs="MV Boli"/>
          <w:sz w:val="16"/>
          <w:szCs w:val="28"/>
        </w:rPr>
        <w:tab/>
      </w:r>
      <w:r w:rsidRPr="000D71F3">
        <w:rPr>
          <w:rFonts w:cs="MV Boli"/>
          <w:sz w:val="16"/>
          <w:szCs w:val="28"/>
        </w:rPr>
        <w:tab/>
      </w:r>
      <w:r w:rsidRPr="000D71F3">
        <w:rPr>
          <w:rFonts w:cs="MV Boli"/>
          <w:sz w:val="16"/>
          <w:szCs w:val="28"/>
        </w:rPr>
        <w:tab/>
      </w:r>
      <w:r w:rsidRPr="000D71F3">
        <w:rPr>
          <w:rFonts w:cs="MV Boli"/>
          <w:sz w:val="16"/>
          <w:szCs w:val="28"/>
        </w:rPr>
        <w:tab/>
      </w:r>
      <w:r w:rsidRPr="000D71F3">
        <w:rPr>
          <w:rFonts w:asciiTheme="majorHAnsi" w:hAnsiTheme="majorHAnsi" w:cs="MV Boli"/>
          <w:b/>
          <w:sz w:val="16"/>
          <w:szCs w:val="28"/>
        </w:rPr>
        <w:t>JOSÉ CARLOS DA SILVA</w:t>
      </w:r>
    </w:p>
    <w:p w:rsidR="00E61D20" w:rsidRPr="000D71F3" w:rsidRDefault="002A00B4" w:rsidP="002A00B4">
      <w:pPr>
        <w:spacing w:after="0" w:line="360" w:lineRule="auto"/>
        <w:rPr>
          <w:sz w:val="16"/>
        </w:rPr>
      </w:pPr>
      <w:r w:rsidRPr="000D71F3">
        <w:rPr>
          <w:rFonts w:asciiTheme="majorHAnsi" w:hAnsiTheme="majorHAnsi" w:cs="MV Boli"/>
          <w:sz w:val="16"/>
          <w:szCs w:val="28"/>
        </w:rPr>
        <w:tab/>
      </w:r>
      <w:r w:rsidRPr="000D71F3">
        <w:rPr>
          <w:rFonts w:asciiTheme="majorHAnsi" w:hAnsiTheme="majorHAnsi" w:cs="MV Boli"/>
          <w:sz w:val="16"/>
          <w:szCs w:val="28"/>
        </w:rPr>
        <w:tab/>
      </w:r>
      <w:r w:rsidRPr="000D71F3">
        <w:rPr>
          <w:rFonts w:asciiTheme="majorHAnsi" w:hAnsiTheme="majorHAnsi" w:cs="MV Boli"/>
          <w:sz w:val="16"/>
          <w:szCs w:val="28"/>
        </w:rPr>
        <w:tab/>
      </w:r>
      <w:r w:rsidRPr="000D71F3">
        <w:rPr>
          <w:rFonts w:asciiTheme="majorHAnsi" w:hAnsiTheme="majorHAnsi" w:cs="MV Boli"/>
          <w:sz w:val="16"/>
          <w:szCs w:val="28"/>
        </w:rPr>
        <w:tab/>
      </w:r>
      <w:r w:rsidRPr="000D71F3">
        <w:rPr>
          <w:rFonts w:asciiTheme="majorHAnsi" w:hAnsiTheme="majorHAnsi" w:cs="MV Boli"/>
          <w:i/>
          <w:sz w:val="16"/>
          <w:szCs w:val="28"/>
        </w:rPr>
        <w:t>Secretário Administrativo</w:t>
      </w:r>
    </w:p>
    <w:sectPr w:rsidR="00E61D20" w:rsidRPr="000D71F3" w:rsidSect="002A00B4">
      <w:headerReference w:type="default" r:id="rId7"/>
      <w:pgSz w:w="12240" w:h="15840"/>
      <w:pgMar w:top="284" w:right="1134" w:bottom="227" w:left="1418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104" w:rsidRDefault="00096104">
      <w:pPr>
        <w:spacing w:after="0" w:line="240" w:lineRule="auto"/>
      </w:pPr>
      <w:r>
        <w:separator/>
      </w:r>
    </w:p>
  </w:endnote>
  <w:endnote w:type="continuationSeparator" w:id="0">
    <w:p w:rsidR="00096104" w:rsidRDefault="00096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104" w:rsidRDefault="00096104">
      <w:pPr>
        <w:spacing w:after="0" w:line="240" w:lineRule="auto"/>
      </w:pPr>
      <w:r>
        <w:separator/>
      </w:r>
    </w:p>
  </w:footnote>
  <w:footnote w:type="continuationSeparator" w:id="0">
    <w:p w:rsidR="00096104" w:rsidRDefault="00096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19" w:type="dxa"/>
      <w:tblInd w:w="-459" w:type="dxa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10561D" w:rsidTr="00F27F86">
      <w:trPr>
        <w:trHeight w:val="1701"/>
      </w:trPr>
      <w:tc>
        <w:tcPr>
          <w:tcW w:w="1985" w:type="dxa"/>
        </w:tcPr>
        <w:p w:rsidR="0010561D" w:rsidRPr="006872EB" w:rsidRDefault="00244D61" w:rsidP="00690B4F">
          <w:pPr>
            <w:spacing w:after="0"/>
            <w:rPr>
              <w:sz w:val="4"/>
            </w:rPr>
          </w:pPr>
          <w:r>
            <w:rPr>
              <w:noProof/>
              <w:lang w:eastAsia="pt-BR"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7796D276" wp14:editId="7014F253">
                    <wp:simplePos x="0" y="0"/>
                    <wp:positionH relativeFrom="column">
                      <wp:posOffset>-130175</wp:posOffset>
                    </wp:positionH>
                    <wp:positionV relativeFrom="paragraph">
                      <wp:posOffset>1170305</wp:posOffset>
                    </wp:positionV>
                    <wp:extent cx="5640705" cy="0"/>
                    <wp:effectExtent l="35560" t="34925" r="38735" b="31750"/>
                    <wp:wrapNone/>
                    <wp:docPr id="1" name="Conector re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640705" cy="0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Conector reto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.25pt,92.15pt" to="433.9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" o:allowincell="f" strokecolor="yellow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rPr>
              <w:sz w:val="4"/>
            </w:rPr>
            <w:ptab w:relativeTo="margin" w:alignment="center" w:leader="none"/>
          </w:r>
        </w:p>
        <w:p w:rsidR="0010561D" w:rsidRDefault="00244D61" w:rsidP="00690B4F">
          <w:pPr>
            <w:spacing w:after="0"/>
          </w:pPr>
          <w:r w:rsidRPr="00CB7B1A">
            <w:object w:dxaOrig="3870" w:dyaOrig="33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8.25pt;height:78.75pt" o:ole="">
                <v:imagedata r:id="rId1" o:title=""/>
              </v:shape>
              <o:OLEObject Type="Embed" ProgID="PBrush" ShapeID="_x0000_i1025" DrawAspect="Content" ObjectID="_1601727587" r:id="rId2"/>
            </w:object>
          </w:r>
        </w:p>
      </w:tc>
      <w:tc>
        <w:tcPr>
          <w:tcW w:w="7434" w:type="dxa"/>
        </w:tcPr>
        <w:p w:rsidR="0010561D" w:rsidRPr="000D36AC" w:rsidRDefault="00244D61" w:rsidP="00690B4F">
          <w:pPr>
            <w:spacing w:after="0"/>
            <w:jc w:val="center"/>
            <w:rPr>
              <w:rFonts w:ascii="Arabic Typesetting" w:hAnsi="Arabic Typesetting" w:cs="Arabic Typesetting"/>
              <w:b/>
              <w:sz w:val="42"/>
              <w:u w:val="single"/>
            </w:rPr>
          </w:pPr>
          <w:r w:rsidRPr="000D36AC">
            <w:rPr>
              <w:rFonts w:ascii="Arabic Typesetting" w:hAnsi="Arabic Typesetting" w:cs="Arabic Typesetting"/>
              <w:b/>
              <w:sz w:val="42"/>
              <w:u w:val="single"/>
            </w:rPr>
            <w:t>PREFEITURA MUNICIPAL DE MARABÁ PAULISTA</w:t>
          </w:r>
        </w:p>
        <w:p w:rsidR="0010561D" w:rsidRPr="000D36AC" w:rsidRDefault="00244D61" w:rsidP="00690B4F">
          <w:pPr>
            <w:spacing w:after="0"/>
            <w:jc w:val="center"/>
            <w:rPr>
              <w:rFonts w:ascii="Arabic Typesetting" w:hAnsi="Arabic Typesetting" w:cs="Arabic Typesetting"/>
              <w:sz w:val="34"/>
            </w:rPr>
          </w:pPr>
          <w:r w:rsidRPr="000D36AC">
            <w:rPr>
              <w:rFonts w:ascii="Arabic Typesetting" w:hAnsi="Arabic Typesetting" w:cs="Arabic Typesetting"/>
              <w:sz w:val="32"/>
            </w:rPr>
            <w:t>Rua Cafelândia, 135 – Fone (18) 3996-1142 – CEP: 19.430-000</w:t>
          </w:r>
        </w:p>
        <w:p w:rsidR="0010561D" w:rsidRPr="000D36AC" w:rsidRDefault="00244D61" w:rsidP="00690B4F">
          <w:pPr>
            <w:spacing w:after="0"/>
            <w:jc w:val="center"/>
            <w:rPr>
              <w:rFonts w:ascii="Arabic Typesetting" w:hAnsi="Arabic Typesetting" w:cs="Arabic Typesetting"/>
              <w:sz w:val="34"/>
            </w:rPr>
          </w:pPr>
          <w:r w:rsidRPr="000D36AC">
            <w:rPr>
              <w:rFonts w:ascii="Arabic Typesetting" w:hAnsi="Arabic Typesetting" w:cs="Arabic Typesetting"/>
              <w:sz w:val="28"/>
            </w:rPr>
            <w:t xml:space="preserve">CNPJ: 45.725.355/0001-86 – e-mail: </w:t>
          </w:r>
          <w:hyperlink r:id="rId3" w:history="1">
            <w:r w:rsidRPr="00B628FF">
              <w:rPr>
                <w:rStyle w:val="Hyperlink"/>
                <w:rFonts w:ascii="Arabic Typesetting" w:eastAsiaTheme="majorEastAsia" w:hAnsi="Arabic Typesetting" w:cs="Arabic Typesetting"/>
                <w:sz w:val="28"/>
                <w:szCs w:val="18"/>
              </w:rPr>
              <w:t>prefmaraba@hotmail.com</w:t>
            </w:r>
          </w:hyperlink>
        </w:p>
        <w:p w:rsidR="0010561D" w:rsidRPr="006872EB" w:rsidRDefault="00244D61" w:rsidP="00690B4F">
          <w:pPr>
            <w:spacing w:after="0"/>
            <w:jc w:val="center"/>
            <w:rPr>
              <w:b/>
              <w:u w:val="single"/>
              <w:vertAlign w:val="subscript"/>
            </w:rPr>
          </w:pPr>
          <w:r w:rsidRPr="000D36AC">
            <w:rPr>
              <w:rFonts w:ascii="Arabic Typesetting" w:hAnsi="Arabic Typesetting" w:cs="Arabic Typesetting"/>
              <w:b/>
              <w:sz w:val="40"/>
              <w:u w:val="single"/>
              <w:vertAlign w:val="subscript"/>
            </w:rPr>
            <w:t>ESTADO DE SÃO PAULO</w:t>
          </w:r>
        </w:p>
      </w:tc>
    </w:tr>
  </w:tbl>
  <w:p w:rsidR="0010561D" w:rsidRPr="00766ACF" w:rsidRDefault="00096104" w:rsidP="00690B4F">
    <w:pPr>
      <w:pStyle w:val="Cabealho"/>
      <w:rPr>
        <w:sz w:val="2"/>
      </w:rPr>
    </w:pPr>
  </w:p>
  <w:p w:rsidR="0010561D" w:rsidRPr="0010561D" w:rsidRDefault="00244D61">
    <w:pPr>
      <w:rPr>
        <w:sz w:val="2"/>
      </w:rPr>
    </w:pPr>
    <w:r>
      <w:rPr>
        <w:noProof/>
        <w:color w:val="FFFF00"/>
        <w:lang w:eastAsia="pt-BR"/>
      </w:rPr>
      <mc:AlternateContent>
        <mc:Choice Requires="wps">
          <w:drawing>
            <wp:anchor distT="4294967293" distB="4294967293" distL="114300" distR="114300" simplePos="0" relativeHeight="251660288" behindDoc="0" locked="0" layoutInCell="0" allowOverlap="1" wp14:anchorId="6EA144EC" wp14:editId="3BDE0BCB">
              <wp:simplePos x="0" y="0"/>
              <wp:positionH relativeFrom="column">
                <wp:posOffset>-130175</wp:posOffset>
              </wp:positionH>
              <wp:positionV relativeFrom="paragraph">
                <wp:posOffset>4445</wp:posOffset>
              </wp:positionV>
              <wp:extent cx="5640705" cy="0"/>
              <wp:effectExtent l="0" t="19050" r="17145" b="3810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40705" cy="0"/>
                      </a:xfrm>
                      <a:prstGeom prst="line">
                        <a:avLst/>
                      </a:prstGeom>
                      <a:noFill/>
                      <a:ln w="63500" cmpd="thickThin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.25pt,.35pt" to="433.9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" o:allowincell="f" strokecolor="blue" strokeweight="5pt">
              <v:stroke linestyle="thickThin"/>
              <v:shadow color="#868686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F98"/>
    <w:rsid w:val="000917C9"/>
    <w:rsid w:val="00096104"/>
    <w:rsid w:val="000D71F3"/>
    <w:rsid w:val="00244D61"/>
    <w:rsid w:val="002A00B4"/>
    <w:rsid w:val="006C49F3"/>
    <w:rsid w:val="00A470B4"/>
    <w:rsid w:val="00AA5F98"/>
    <w:rsid w:val="00E6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F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A5F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A5F98"/>
  </w:style>
  <w:style w:type="character" w:styleId="Hyperlink">
    <w:name w:val="Hyperlink"/>
    <w:basedOn w:val="Fontepargpadro"/>
    <w:uiPriority w:val="99"/>
    <w:unhideWhenUsed/>
    <w:rsid w:val="00AA5F98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AA5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AA5F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A5F9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nhideWhenUsed/>
    <w:rsid w:val="00AA5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2A00B4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Courier New" w:eastAsia="Times New Roman" w:hAnsi="Courier New" w:cs="Courier New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2A00B4"/>
    <w:rPr>
      <w:rFonts w:ascii="Courier New" w:eastAsia="Times New Roman" w:hAnsi="Courier New" w:cs="Courier New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4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4D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F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A5F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A5F98"/>
  </w:style>
  <w:style w:type="character" w:styleId="Hyperlink">
    <w:name w:val="Hyperlink"/>
    <w:basedOn w:val="Fontepargpadro"/>
    <w:uiPriority w:val="99"/>
    <w:unhideWhenUsed/>
    <w:rsid w:val="00AA5F98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AA5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AA5F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A5F9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nhideWhenUsed/>
    <w:rsid w:val="00AA5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2A00B4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Courier New" w:eastAsia="Times New Roman" w:hAnsi="Courier New" w:cs="Courier New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2A00B4"/>
    <w:rPr>
      <w:rFonts w:ascii="Courier New" w:eastAsia="Times New Roman" w:hAnsi="Courier New" w:cs="Courier New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4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4D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fmaraba@hotmail.com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Carlinhos</dc:creator>
  <cp:lastModifiedBy>Carlinhos</cp:lastModifiedBy>
  <cp:revision>3</cp:revision>
  <cp:lastPrinted>2018-10-22T13:31:00Z</cp:lastPrinted>
  <dcterms:created xsi:type="dcterms:W3CDTF">2018-10-22T18:33:00Z</dcterms:created>
  <dcterms:modified xsi:type="dcterms:W3CDTF">2018-10-22T18:33:00Z</dcterms:modified>
</cp:coreProperties>
</file>