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40124D">
        <w:rPr>
          <w:rFonts w:ascii="Times New Roman" w:hAnsi="Times New Roman"/>
          <w:b/>
        </w:rPr>
        <w:tab/>
      </w:r>
      <w:r w:rsidRPr="0040124D">
        <w:rPr>
          <w:rFonts w:ascii="Times New Roman" w:hAnsi="Times New Roman"/>
          <w:b/>
        </w:rPr>
        <w:tab/>
      </w:r>
      <w:r w:rsidRPr="0040124D">
        <w:rPr>
          <w:rFonts w:ascii="Times New Roman" w:hAnsi="Times New Roman"/>
          <w:b/>
        </w:rPr>
        <w:tab/>
      </w:r>
      <w:r w:rsidRPr="0040124D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LEI N. º 1445</w:t>
      </w:r>
      <w:r w:rsidRPr="00827B64">
        <w:rPr>
          <w:rFonts w:ascii="Times New Roman" w:hAnsi="Times New Roman"/>
          <w:b/>
          <w:u w:val="single"/>
        </w:rPr>
        <w:t>/2021.</w:t>
      </w:r>
    </w:p>
    <w:p w:rsidR="0040124D" w:rsidRPr="00827B64" w:rsidRDefault="00B17B65" w:rsidP="0040124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De 26</w:t>
      </w:r>
      <w:r w:rsidR="0040124D" w:rsidRPr="00827B64">
        <w:rPr>
          <w:rFonts w:ascii="Times New Roman" w:hAnsi="Times New Roman"/>
        </w:rPr>
        <w:t xml:space="preserve"> de março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40124D" w:rsidRPr="00827B64" w:rsidTr="005476B8">
        <w:tc>
          <w:tcPr>
            <w:tcW w:w="6514" w:type="dxa"/>
          </w:tcPr>
          <w:p w:rsidR="0040124D" w:rsidRDefault="0040124D" w:rsidP="005476B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27B64">
              <w:rPr>
                <w:rFonts w:ascii="Times New Roman" w:hAnsi="Times New Roman"/>
              </w:rPr>
              <w:t>"DISPÕE SOBRE A CRIAÇÃO DO NOVO CONSELHO MUNICIPAL DE ACOMPANHAMENTO E CONTROLE SOCIAL DO FUNDO DE MANUTENÇÃO EM DESENVOLVIMENTO DA EDUCAÇÃO BÁSICA E DE VALORIZAÇÃO DOS PROFISSIONAIS DA EDUCAÇÃO – CACS-FUNDEB, EM CONFORMIDADE COM O ART. 212-A DA CONSTITUIÇÃO FEDERAL, REGULAMENTADO NA FORMA DA LEI 14.113, DE 25 DE DEZEMBRO DE 2020."</w:t>
            </w:r>
          </w:p>
          <w:p w:rsidR="0040124D" w:rsidRPr="0040124D" w:rsidRDefault="0040124D" w:rsidP="005476B8">
            <w:pPr>
              <w:spacing w:line="360" w:lineRule="auto"/>
              <w:jc w:val="both"/>
              <w:rPr>
                <w:rFonts w:ascii="Times New Roman" w:hAnsi="Times New Roman"/>
                <w:sz w:val="10"/>
              </w:rPr>
            </w:pPr>
          </w:p>
          <w:p w:rsidR="0040124D" w:rsidRDefault="0040124D" w:rsidP="005476B8">
            <w:pPr>
              <w:tabs>
                <w:tab w:val="left" w:pos="3635"/>
                <w:tab w:val="left" w:pos="3951"/>
                <w:tab w:val="right" w:pos="935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827B64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827B64">
              <w:rPr>
                <w:rFonts w:ascii="Times New Roman" w:hAnsi="Times New Roman"/>
              </w:rPr>
              <w:t>, Prefeito Municipal de Marabá Paulista, Estado de São Paulo, usando das atribuições que lhe são conferidas por Lei, em conformidade com o art. 212-A da Constituição Federal, regulamentado na forma da Lei Federal 14.113, de 25 de dezembro de 2020,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0124D" w:rsidRPr="00827B64" w:rsidRDefault="0040124D" w:rsidP="005476B8">
            <w:pPr>
              <w:tabs>
                <w:tab w:val="left" w:pos="3635"/>
                <w:tab w:val="left" w:pos="3951"/>
                <w:tab w:val="right" w:pos="935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40124D">
              <w:rPr>
                <w:rFonts w:ascii="Times New Roman" w:hAnsi="Times New Roman"/>
                <w:b/>
              </w:rPr>
              <w:t>FAZ SABER</w:t>
            </w:r>
            <w:r>
              <w:rPr>
                <w:rFonts w:ascii="Times New Roman" w:hAnsi="Times New Roman"/>
              </w:rPr>
              <w:t xml:space="preserve"> que a Câmara Municipal aprovou e ele </w:t>
            </w:r>
            <w:r w:rsidRPr="00827B64">
              <w:rPr>
                <w:rFonts w:ascii="Times New Roman" w:hAnsi="Times New Roman"/>
              </w:rPr>
              <w:t xml:space="preserve">sanciona a seguinte Lei:  </w:t>
            </w:r>
          </w:p>
          <w:p w:rsidR="0040124D" w:rsidRPr="00827B64" w:rsidRDefault="0040124D" w:rsidP="005476B8">
            <w:pPr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CAPÍTULO I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DAS DISPOSIÇÕES PRELIMINARES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  <w:sz w:val="12"/>
        </w:rPr>
      </w:pP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 </w:t>
      </w:r>
      <w:r w:rsidRPr="00827B64">
        <w:rPr>
          <w:rFonts w:ascii="Times New Roman" w:hAnsi="Times New Roman"/>
          <w:b/>
        </w:rPr>
        <w:t>Art. 1º</w:t>
      </w:r>
      <w:r w:rsidRPr="00827B64">
        <w:rPr>
          <w:rFonts w:ascii="Times New Roman" w:hAnsi="Times New Roman"/>
        </w:rPr>
        <w:t xml:space="preserve"> - Fica criado o Novo Conselho Municipal de Acompanhamento e Controle Social do Fundo de Manutenção e Desenvolvimento da Educação Básica e de Valorização dos Profissionais da Educação – CACS - FUNDEB, no âmbito do Município de Marabá Paulista.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CAPÍTULO II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DA COMPOSIÇÃO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2º</w:t>
      </w:r>
      <w:r w:rsidRPr="00827B64">
        <w:rPr>
          <w:rFonts w:ascii="Times New Roman" w:hAnsi="Times New Roman"/>
        </w:rPr>
        <w:t xml:space="preserve"> - O conselho a que se refere o art. 1º é constituído por membros titulares, acompanhados de seus respectivos suplentes, conforme representação e indicação a seguir discriminados: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a) 2 (dois) representantes do Poder Executivo municipal, dos quais pelo menos 1 (um) da Secretaria Municipal de Educação ou órgão educacional equivalente;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b) 1 (um) representante dos professores da educação básica pública do Município;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c) 1 (um) representante dos diretores das escolas básicas p</w:t>
      </w:r>
      <w:bookmarkStart w:id="0" w:name="_GoBack"/>
      <w:bookmarkEnd w:id="0"/>
      <w:r w:rsidRPr="00827B64">
        <w:rPr>
          <w:rFonts w:ascii="Times New Roman" w:hAnsi="Times New Roman"/>
        </w:rPr>
        <w:t>úblicas do Município;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lastRenderedPageBreak/>
        <w:t xml:space="preserve">d) 1 (um) representante dos servidores técnico-administrativos das escolas básicas públicas do Município;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e) 2 (dois) representantes dos pais de alunos da educação básica pública do Município;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f) 2 (dois) representantes dos estudantes da educação básica pública do Município, dos quais 1 (um) indicado pela entidade de estudantes secundaristas, quando houver;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g) 1 (um) representante do respectivo Conselho Municipal de Educação (CME);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h) 1 (um) representante do Conselho Tutelar a que se refere a Lei nº 8.069, de 13 de julho de 1990, indicado por seus pares;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§ 1º Integrarão ainda os conselhos municipais dos Fundos, quando houver: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- 2 (dois) representantes de organizações da sociedade civil; </w:t>
      </w:r>
    </w:p>
    <w:p w:rsidR="0040124D" w:rsidRPr="00257043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257043">
        <w:rPr>
          <w:rFonts w:ascii="Times New Roman" w:hAnsi="Times New Roman"/>
        </w:rPr>
        <w:t xml:space="preserve">II - 1 (um) representante das escolas indígenas; </w:t>
      </w:r>
    </w:p>
    <w:p w:rsidR="0040124D" w:rsidRPr="00257043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257043">
        <w:rPr>
          <w:rFonts w:ascii="Times New Roman" w:hAnsi="Times New Roman"/>
        </w:rPr>
        <w:t>III - 1 (um) representante das escolas do campo;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257043">
        <w:rPr>
          <w:rFonts w:ascii="Times New Roman" w:hAnsi="Times New Roman"/>
        </w:rPr>
        <w:t xml:space="preserve"> IV - 1 (um) representante das escolas quilombolas.</w:t>
      </w:r>
      <w:r w:rsidRPr="00827B64">
        <w:rPr>
          <w:rFonts w:ascii="Times New Roman" w:hAnsi="Times New Roman"/>
        </w:rPr>
        <w:t xml:space="preserve">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§ 2º Os membros do conselho previstos nas alíneas b, c, d, e, f; e § 1º do art. 2º serão indicados pelas respectivas representações, em processo eletivo pelos respectivos pares.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§ 3º A indicação referida nas alíneas b, c, d, e, f e no § 1º do art. 2º, observados os impedimentos dispostos nos incisos I ao IV do Art. 4º, serão indicados até 20 (vinte) dias antes do término do mandato dos conselheiros anteriores, de acordo os critérios estabelecidos no § 2º do art. 2º.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4º No caso dos membros que representam as organizações da sociedade civil, o processo eletivo deverá ser dotado de ampla publicidade, vedada a participação de entidades que figurem como beneficiárias de recursos fiscalizados pelo conselho ou como contratadas da Administração da localidade a título oneroso.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5º As organizações da sociedade civil a que se refere este artigo: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são pessoas jurídicas de direito privado sem fins lucrativos, nos termos da Lei nº 13.019, de 31 de julho de 2014;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II - desenvolvem atividades direcionadas ao Município de Ma</w:t>
      </w:r>
      <w:r>
        <w:rPr>
          <w:rFonts w:ascii="Times New Roman" w:hAnsi="Times New Roman"/>
        </w:rPr>
        <w:t>rabá Paulista</w:t>
      </w:r>
      <w:r w:rsidRPr="00827B64">
        <w:rPr>
          <w:rFonts w:ascii="Times New Roman" w:hAnsi="Times New Roman"/>
        </w:rPr>
        <w:t xml:space="preserve">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III - devem atestar o seu funcionamento há pelo menos 1 (um) ano contado da data de publicação do edital;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IV - desenvolvem atividades relacionadas à educação ou ao controle social dos gastos públicos;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V - não figurar como beneficiárias de recursos fiscalizados pelo conselho ou como contratadas da Administração da localidade a título oneroso.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lastRenderedPageBreak/>
        <w:t xml:space="preserve">§ 6º - Quando não houver entidade de estudantes secundaristas no município os representantes dos alunos serão escolhidos dentre os alunos matriculados na rede pública municipal de educação básica, pelos respectivos pares.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3º</w:t>
      </w:r>
      <w:r w:rsidRPr="00827B64">
        <w:rPr>
          <w:rFonts w:ascii="Times New Roman" w:hAnsi="Times New Roman"/>
        </w:rPr>
        <w:t xml:space="preserve"> - O presidente e o vice-presidente deste conselho serão eleitos por seus pares em reunião do colegiado, sendo impedido de ocupar as funções os representantes do Poder Executivo Municipal.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Parágrafo único</w:t>
      </w:r>
      <w:r w:rsidRPr="00827B64">
        <w:rPr>
          <w:rFonts w:ascii="Times New Roman" w:hAnsi="Times New Roman"/>
        </w:rPr>
        <w:t xml:space="preserve">: Na hipótese em que o membro que ocupa a função de presidente do FUNDEB incorrer na situação de afastamento definitivo, a presidência será ocupada pelo vice-presidente.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4 º</w:t>
      </w:r>
      <w:r w:rsidRPr="00827B64">
        <w:rPr>
          <w:rFonts w:ascii="Times New Roman" w:hAnsi="Times New Roman"/>
        </w:rPr>
        <w:t xml:space="preserve"> - São impedidos de integrar o conselho municipal de acompanhamento e controle social do fundo de manutenção em desenvolvimento da educação básica e de valorização dos profissionais da educação - conselho FUNDEB: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 I - titulares dos cargos de Prefeito e de Vice-Prefeito e de Secretário Municipal, bem como seus cônjuges e parentes consanguíneos ou afins, até o terceiro grau;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 - tesoureiro, contador ou funcionário de empresa de assessoria ou consultoria que prestem serviços relacionados à administração ou ao controle interno dos recursos do Fundo, bem como cônjuges, parentes consanguíneos ou afins, até o terceiro grau, desses profissionais;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III - estudantes que não sejam emancipados;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IV - pais de alunos ou representantes da sociedade civil que: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a) exerçam cargos ou funções públicas de livre nomeação e exoneração no âmbito dos órgãos do Poder Público Municipal;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b) prestem serviços terceirizados, no âmbito dos Poderes Executivos em que atuam os respectivos conselhos;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Parágrafo único</w:t>
      </w:r>
      <w:r w:rsidRPr="00827B64">
        <w:rPr>
          <w:rFonts w:ascii="Times New Roman" w:hAnsi="Times New Roman"/>
        </w:rPr>
        <w:t xml:space="preserve">: Na hipótese de inexistência de estudantes emancipados, representação estudantil poderá acompanhar as reuniões do conselho com direito a voz.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 xml:space="preserve">Art. 5º </w:t>
      </w:r>
      <w:r w:rsidRPr="00827B64">
        <w:rPr>
          <w:rFonts w:ascii="Times New Roman" w:hAnsi="Times New Roman"/>
        </w:rPr>
        <w:t xml:space="preserve">- A atuação dos membros a que se refere este conselho deverá estar de acordo com o § 7º Art. 34 da Lei Federal 14.113/2020.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6º</w:t>
      </w:r>
      <w:r w:rsidRPr="00827B64">
        <w:rPr>
          <w:rFonts w:ascii="Times New Roman" w:hAnsi="Times New Roman"/>
        </w:rPr>
        <w:t xml:space="preserve"> - Para cada membro titular que compõe este conselho, deverá ser nomeado um suplente, representante da mesma categoria ou segmento social com assento no conselho, que substituirá o titular em seus impedimentos temporários, provisórios e em seus afastamentos definitivos, ocorridos antes do fim do mandato.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lastRenderedPageBreak/>
        <w:t xml:space="preserve">§ 1º - Na hipótese em que o suplente incorrer nas situações de afastamento definitivo previstas nos incisos deste artigo, o segmento representado fará indicação de novo suplente, na forma da indicação que foi utilizada para a indicação do afastado.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2º - Na hipótese em que o titular e o suplente incorram simultaneamente nas situações de afastamentos definitivos, o segmento representado indicará novo titular e novo suplente, na forma de indicação que foi utilizada para a indicação dos afastados.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7º</w:t>
      </w:r>
      <w:r w:rsidRPr="00827B64">
        <w:rPr>
          <w:rFonts w:ascii="Times New Roman" w:hAnsi="Times New Roman"/>
        </w:rPr>
        <w:t xml:space="preserve"> - O mandato dos membros do Novo Conselho Municipal de Acompanhamento e Controle Social será de 4 (quatro) anos, vedada a recondução para o próximo mandato, e iniciar-se-á em 1º de janeiro do terceiro ano de mandato do respectivo titular do Poder Executivo, de acordo com o § 9º do Art. 34 da Lei Federal 14.113/2020.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8º</w:t>
      </w:r>
      <w:r w:rsidRPr="00827B64">
        <w:rPr>
          <w:rFonts w:ascii="Times New Roman" w:hAnsi="Times New Roman"/>
        </w:rPr>
        <w:t xml:space="preserve"> - O Município disponibilizará em sítio na internet informações atualizadas sobre a composição e o funcionamento do respectivo conselho de que trata esta Lei, incluídos: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</w:t>
      </w:r>
      <w:proofErr w:type="gramStart"/>
      <w:r w:rsidRPr="00827B64">
        <w:rPr>
          <w:rFonts w:ascii="Times New Roman" w:hAnsi="Times New Roman"/>
        </w:rPr>
        <w:t>nomes</w:t>
      </w:r>
      <w:proofErr w:type="gramEnd"/>
      <w:r w:rsidRPr="00827B64">
        <w:rPr>
          <w:rFonts w:ascii="Times New Roman" w:hAnsi="Times New Roman"/>
        </w:rPr>
        <w:t xml:space="preserve"> dos conselheiros e das entidades ou segmentos que representam;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 - </w:t>
      </w:r>
      <w:proofErr w:type="gramStart"/>
      <w:r w:rsidRPr="00827B64">
        <w:rPr>
          <w:rFonts w:ascii="Times New Roman" w:hAnsi="Times New Roman"/>
        </w:rPr>
        <w:t>correio</w:t>
      </w:r>
      <w:proofErr w:type="gramEnd"/>
      <w:r w:rsidRPr="00827B64">
        <w:rPr>
          <w:rFonts w:ascii="Times New Roman" w:hAnsi="Times New Roman"/>
        </w:rPr>
        <w:t xml:space="preserve"> eletrônico ou outro canal de contato direto com o conselho;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III - atas de reuniões;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IV - </w:t>
      </w:r>
      <w:proofErr w:type="gramStart"/>
      <w:r w:rsidRPr="00827B64">
        <w:rPr>
          <w:rFonts w:ascii="Times New Roman" w:hAnsi="Times New Roman"/>
        </w:rPr>
        <w:t>relatórios e pareceres</w:t>
      </w:r>
      <w:proofErr w:type="gramEnd"/>
      <w:r w:rsidRPr="00827B64">
        <w:rPr>
          <w:rFonts w:ascii="Times New Roman" w:hAnsi="Times New Roman"/>
        </w:rPr>
        <w:t xml:space="preserve">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V - </w:t>
      </w:r>
      <w:proofErr w:type="gramStart"/>
      <w:r w:rsidRPr="00827B64">
        <w:rPr>
          <w:rFonts w:ascii="Times New Roman" w:hAnsi="Times New Roman"/>
        </w:rPr>
        <w:t>outros</w:t>
      </w:r>
      <w:proofErr w:type="gramEnd"/>
      <w:r w:rsidRPr="00827B64">
        <w:rPr>
          <w:rFonts w:ascii="Times New Roman" w:hAnsi="Times New Roman"/>
        </w:rPr>
        <w:t xml:space="preserve"> documentos produzidos pelo conselho. 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CAPÍTULO III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DA COMPETÊNCIA E ATRIBUIÇÕES DO CONSELHO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  <w:sz w:val="8"/>
        </w:rPr>
      </w:pP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 </w:t>
      </w:r>
      <w:r w:rsidRPr="00827B64">
        <w:rPr>
          <w:rFonts w:ascii="Times New Roman" w:hAnsi="Times New Roman"/>
          <w:b/>
        </w:rPr>
        <w:t>Art. 9º</w:t>
      </w:r>
      <w:r w:rsidRPr="00827B64">
        <w:rPr>
          <w:rFonts w:ascii="Times New Roman" w:hAnsi="Times New Roman"/>
        </w:rPr>
        <w:t xml:space="preserve"> - O acompanhamento e o controle social sobre a distribuição, a transferência e a aplicação dos recursos do FUNDEB, serão exercidos perante o respectivo governo municipal, e por esse Conselho instituído, especificamente, para esse fim.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1º O Conselho Municipal de Acompanhamento e Controle Social poderá sempre que julgar necessário: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</w:t>
      </w:r>
      <w:proofErr w:type="gramStart"/>
      <w:r w:rsidRPr="00827B64">
        <w:rPr>
          <w:rFonts w:ascii="Times New Roman" w:hAnsi="Times New Roman"/>
        </w:rPr>
        <w:t>apresentar</w:t>
      </w:r>
      <w:proofErr w:type="gramEnd"/>
      <w:r w:rsidRPr="00827B64">
        <w:rPr>
          <w:rFonts w:ascii="Times New Roman" w:hAnsi="Times New Roman"/>
        </w:rPr>
        <w:t xml:space="preserve"> ao Poder Legislativo local e aos órgãos de controle interno e externo manifestação formal acerca dos registros contábeis e dos demonstrativos gerenciais do Fundo, dando ampla transparência ao documento em sítio da internet;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 - </w:t>
      </w:r>
      <w:proofErr w:type="gramStart"/>
      <w:r w:rsidRPr="00827B64">
        <w:rPr>
          <w:rFonts w:ascii="Times New Roman" w:hAnsi="Times New Roman"/>
        </w:rPr>
        <w:t>convocar</w:t>
      </w:r>
      <w:proofErr w:type="gramEnd"/>
      <w:r w:rsidRPr="00827B64">
        <w:rPr>
          <w:rFonts w:ascii="Times New Roman" w:hAnsi="Times New Roman"/>
        </w:rPr>
        <w:t xml:space="preserve">, por decisão da maioria de seus membros, o Secretário de Educação competente ou servidor equivalente para prestar esclarecimentos acerca do fluxo de recursos e da execução das despesas do Fundo, devendo a autoridade convocada apresentar-se em prazo não superior a 30 (trinta) dias;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lastRenderedPageBreak/>
        <w:t xml:space="preserve">III - requisitar ao Poder Executivo cópia de documentos, os quais serão imediatamente concedidos, devendo a resposta ocorrer em prazo não superior a 20 (vinte) dias, referentes a: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a) licitação, empenho, liquidação e pagamento de obras e de serviços custeados com recursos do Fundo;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b) folhas de pagamento dos profissionais da educação, as quais deverão discriminar aqueles em efetivo exercício na educação básica e indicar o respectivo nível, modalidade ou tipo de estabelecimento a que estejam vinculados;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c) convênios com as instituições a que se refere o inciso I do art. 7º da Lei 14.113/2020;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d) outras informações necessárias ao desempenho de suas funções;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IV - </w:t>
      </w:r>
      <w:proofErr w:type="gramStart"/>
      <w:r w:rsidRPr="00827B64">
        <w:rPr>
          <w:rFonts w:ascii="Times New Roman" w:hAnsi="Times New Roman"/>
        </w:rPr>
        <w:t>realizar</w:t>
      </w:r>
      <w:proofErr w:type="gramEnd"/>
      <w:r w:rsidRPr="00827B64">
        <w:rPr>
          <w:rFonts w:ascii="Times New Roman" w:hAnsi="Times New Roman"/>
        </w:rPr>
        <w:t xml:space="preserve"> visitas para verificar, in loco, entre outras questões pertinentes: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a) o desenvolvimento regular de obras e serviços efetuados nas instituições escolares com recursos do Fundo;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b) a adequação do serviço de transporte escolar;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c) a utilização em benefício do sistema de ensino de bens adquiridos com recursos do Fundo para esse fim.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2º Ao conselho incumbe, ainda: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</w:t>
      </w:r>
      <w:proofErr w:type="gramStart"/>
      <w:r w:rsidRPr="00827B64">
        <w:rPr>
          <w:rFonts w:ascii="Times New Roman" w:hAnsi="Times New Roman"/>
        </w:rPr>
        <w:t>elaborar</w:t>
      </w:r>
      <w:proofErr w:type="gramEnd"/>
      <w:r w:rsidRPr="00827B64">
        <w:rPr>
          <w:rFonts w:ascii="Times New Roman" w:hAnsi="Times New Roman"/>
        </w:rPr>
        <w:t xml:space="preserve"> parecer das prestações de contas a que se refere o parágrafo único do art. 31 da Lei 14.113/2020;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 - </w:t>
      </w:r>
      <w:proofErr w:type="gramStart"/>
      <w:r w:rsidRPr="00827B64">
        <w:rPr>
          <w:rFonts w:ascii="Times New Roman" w:hAnsi="Times New Roman"/>
        </w:rPr>
        <w:t>supervisionar</w:t>
      </w:r>
      <w:proofErr w:type="gramEnd"/>
      <w:r w:rsidRPr="00827B64">
        <w:rPr>
          <w:rFonts w:ascii="Times New Roman" w:hAnsi="Times New Roman"/>
        </w:rPr>
        <w:t xml:space="preserve"> a realização do censo escolar anual e opinar sobre o FUNDEB, oferecendo subsídios sobre a gestão de seus recursos, para a elaboração da proposta orçamentária anual do município, a ser promovida pelo Poder Executivo, com o objetivo de concorrer para o regular tempestivo tratamento e encaminhamento dos dados estatísticos e financeiros que alicerçam a operacionalização do FUNDEB.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III -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3º O conselho atuará com autonomia, sem vinculação ou subordinação institucional ao Poder Executivo local e serão renovados periodicamente ao final de cada mandato dos seus membros.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4º Os conselhos não contarão com estrutura administrativa própria, e o Município ficará incumbido de garantir infraestrutura e condições materiais adequadas à execução plena das </w:t>
      </w:r>
      <w:r w:rsidRPr="00827B64">
        <w:rPr>
          <w:rFonts w:ascii="Times New Roman" w:hAnsi="Times New Roman"/>
        </w:rPr>
        <w:lastRenderedPageBreak/>
        <w:t xml:space="preserve">competências dos conselhos e oferecer ao Ministério da Educação os dados cadastrais relativos à criação e à composição dos respectivos conselhos.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5º A atuação dos membros dos conselhos do FUNDEB: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 - </w:t>
      </w:r>
      <w:proofErr w:type="gramStart"/>
      <w:r w:rsidRPr="00827B64">
        <w:rPr>
          <w:rFonts w:ascii="Times New Roman" w:hAnsi="Times New Roman"/>
        </w:rPr>
        <w:t>não</w:t>
      </w:r>
      <w:proofErr w:type="gramEnd"/>
      <w:r w:rsidRPr="00827B64">
        <w:rPr>
          <w:rFonts w:ascii="Times New Roman" w:hAnsi="Times New Roman"/>
        </w:rPr>
        <w:t xml:space="preserve"> é remunerada;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 - </w:t>
      </w:r>
      <w:proofErr w:type="gramStart"/>
      <w:r w:rsidRPr="00827B64">
        <w:rPr>
          <w:rFonts w:ascii="Times New Roman" w:hAnsi="Times New Roman"/>
        </w:rPr>
        <w:t>é</w:t>
      </w:r>
      <w:proofErr w:type="gramEnd"/>
      <w:r w:rsidRPr="00827B64">
        <w:rPr>
          <w:rFonts w:ascii="Times New Roman" w:hAnsi="Times New Roman"/>
        </w:rPr>
        <w:t xml:space="preserve"> considerada atividade de relevante interesse social;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III - assegura isenção da obrigatoriedade de testemunhar sobre informações recebidas ou prestadas em razão do exercício de suas atividades de conselheiro e sobre as pessoas que lhes confiarem ou deles receberem informações;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IV – </w:t>
      </w:r>
      <w:proofErr w:type="gramStart"/>
      <w:r w:rsidRPr="00827B64">
        <w:rPr>
          <w:rFonts w:ascii="Times New Roman" w:hAnsi="Times New Roman"/>
        </w:rPr>
        <w:t>será</w:t>
      </w:r>
      <w:proofErr w:type="gramEnd"/>
      <w:r w:rsidRPr="00827B64">
        <w:rPr>
          <w:rFonts w:ascii="Times New Roman" w:hAnsi="Times New Roman"/>
        </w:rPr>
        <w:t xml:space="preserve"> considerado dia de efetivo exercício dos representantes de professores, diretores e servidores das escolas públicas em atividade no Conselho;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V - </w:t>
      </w:r>
      <w:proofErr w:type="gramStart"/>
      <w:r w:rsidRPr="00827B64">
        <w:rPr>
          <w:rFonts w:ascii="Times New Roman" w:hAnsi="Times New Roman"/>
        </w:rPr>
        <w:t>veda</w:t>
      </w:r>
      <w:proofErr w:type="gramEnd"/>
      <w:r w:rsidRPr="00827B64">
        <w:rPr>
          <w:rFonts w:ascii="Times New Roman" w:hAnsi="Times New Roman"/>
        </w:rPr>
        <w:t xml:space="preserve">, quando os conselheiros forem representantes de professores e diretores ou de servidores das escolas públicas, no curso do mandato: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>a) exoneração ou demissão do cargo ou emprego sem justa causa ou transferência involuntária do estabelecimento de ensino em que atuam;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b) atribuição de falta injustificada ao serviço em função das atividades do conselho;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c) afastamento involuntário e injustificado da condição de conselheiro antes do término do mandato para o qual tenha sido designado; </w:t>
      </w:r>
    </w:p>
    <w:p w:rsidR="0040124D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VI - </w:t>
      </w:r>
      <w:proofErr w:type="gramStart"/>
      <w:r w:rsidRPr="00827B64">
        <w:rPr>
          <w:rFonts w:ascii="Times New Roman" w:hAnsi="Times New Roman"/>
        </w:rPr>
        <w:t>veda</w:t>
      </w:r>
      <w:proofErr w:type="gramEnd"/>
      <w:r w:rsidRPr="00827B64">
        <w:rPr>
          <w:rFonts w:ascii="Times New Roman" w:hAnsi="Times New Roman"/>
        </w:rPr>
        <w:t xml:space="preserve">, quando os conselheiros forem representantes de estudantes em atividades do conselho, no curso do mandato, atribuição de falta injustificada nas atividades escolares.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10</w:t>
      </w:r>
      <w:r w:rsidRPr="00827B64">
        <w:rPr>
          <w:rFonts w:ascii="Times New Roman" w:hAnsi="Times New Roman"/>
        </w:rPr>
        <w:t xml:space="preserve"> - As reuniões do conselho do FUNDEB serão realizadas mensalmente, com a presença da maioria de seus membros, e extraordinariamente, quando convocados pelo Presidente ou mediante solicitação por escrito de pelo menos um terço dos membros efetivos.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Parágrafo Único</w:t>
      </w:r>
      <w:r w:rsidRPr="00827B64">
        <w:rPr>
          <w:rFonts w:ascii="Times New Roman" w:hAnsi="Times New Roman"/>
        </w:rPr>
        <w:t xml:space="preserve"> – As deliberações serão tomadas pela maioria dos membros presentes, cabendo ao presidente o voto de qualidade, nos casos em que o julgamento depender de desempate. 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CAPÍTULO IV</w:t>
      </w:r>
    </w:p>
    <w:p w:rsidR="0040124D" w:rsidRPr="00827B64" w:rsidRDefault="0040124D" w:rsidP="0040124D">
      <w:pPr>
        <w:spacing w:line="360" w:lineRule="auto"/>
        <w:jc w:val="center"/>
        <w:rPr>
          <w:rFonts w:ascii="Times New Roman" w:hAnsi="Times New Roman"/>
          <w:b/>
        </w:rPr>
      </w:pPr>
      <w:r w:rsidRPr="00827B64">
        <w:rPr>
          <w:rFonts w:ascii="Times New Roman" w:hAnsi="Times New Roman"/>
          <w:b/>
        </w:rPr>
        <w:t>DISPOSIÇÕES FINAIS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 </w:t>
      </w:r>
      <w:r w:rsidRPr="00827B64">
        <w:rPr>
          <w:rFonts w:ascii="Times New Roman" w:hAnsi="Times New Roman"/>
          <w:b/>
        </w:rPr>
        <w:t>Art. 11</w:t>
      </w:r>
      <w:r w:rsidRPr="00827B64">
        <w:rPr>
          <w:rFonts w:ascii="Times New Roman" w:hAnsi="Times New Roman"/>
        </w:rPr>
        <w:t xml:space="preserve"> - O Novo Conselho do FUNDEB será instituído no prazo estabelecido no Art. 42 da Lei Federal 14.113/2020.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1º Até que seja instituído o novo conselho, caberá ao conselho existente na data de publicação desta Lei exercer as funções de acompanhamento e de controle previstas na legislação.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</w:rPr>
        <w:t xml:space="preserve">§ 2º Para o conselho municipal do Novo FUNDEB, o primeiro mandato dos conselheiros extinguir-se-á em 31 de dezembro de 2022, de acordo com § 2º do Art. 42 da Lei Federal 14.113/2020.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lastRenderedPageBreak/>
        <w:t>Art. 12</w:t>
      </w:r>
      <w:r w:rsidRPr="00827B64">
        <w:rPr>
          <w:rFonts w:ascii="Times New Roman" w:hAnsi="Times New Roman"/>
        </w:rPr>
        <w:t xml:space="preserve"> - Indicados e/ou eleitos os conselheiros, na forma da Lei, o Poder Executivo Municipal regulamentará a sua composição através da publicação de um Decreto Municipal. </w:t>
      </w:r>
    </w:p>
    <w:p w:rsidR="0040124D" w:rsidRPr="00827B64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827B64">
        <w:rPr>
          <w:rFonts w:ascii="Times New Roman" w:hAnsi="Times New Roman"/>
          <w:b/>
        </w:rPr>
        <w:t>Art. 13</w:t>
      </w:r>
      <w:r w:rsidRPr="00827B64">
        <w:rPr>
          <w:rFonts w:ascii="Times New Roman" w:hAnsi="Times New Roman"/>
        </w:rPr>
        <w:t xml:space="preserve"> - O regimento interno do CACS-FUNDEB deverá ser atualizado e aprovado no prazo máximo de até 30 (trinta) dias após a posse dos Conselheiros. </w:t>
      </w:r>
    </w:p>
    <w:p w:rsidR="0040124D" w:rsidRDefault="0040124D" w:rsidP="0040124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</w:rPr>
        <w:t>Art. 14</w:t>
      </w:r>
      <w:r w:rsidRPr="00827B64">
        <w:rPr>
          <w:rFonts w:ascii="Times New Roman" w:hAnsi="Times New Roman"/>
        </w:rPr>
        <w:t xml:space="preserve"> - Os casos omissos e/ou não contemplados nesta Lei deverão ser analisados conforme prerrogativas da Lei Federal 14.113/202</w:t>
      </w:r>
      <w:r w:rsidRPr="00D07897">
        <w:rPr>
          <w:rFonts w:ascii="Times New Roman" w:hAnsi="Times New Roman"/>
          <w:sz w:val="26"/>
        </w:rPr>
        <w:t xml:space="preserve">0. </w:t>
      </w:r>
    </w:p>
    <w:p w:rsidR="0040124D" w:rsidRPr="00742D65" w:rsidRDefault="0040124D" w:rsidP="0040124D">
      <w:pPr>
        <w:pStyle w:val="Recuodecorpodetexto"/>
        <w:spacing w:line="360" w:lineRule="auto"/>
        <w:ind w:left="0" w:firstLine="0"/>
        <w:rPr>
          <w:rFonts w:ascii="Times New Roman" w:hAnsi="Times New Roman"/>
          <w:b w:val="0"/>
          <w:szCs w:val="24"/>
        </w:rPr>
      </w:pPr>
      <w:r w:rsidRPr="00257043">
        <w:rPr>
          <w:rFonts w:ascii="Times New Roman" w:hAnsi="Times New Roman"/>
          <w:szCs w:val="24"/>
        </w:rPr>
        <w:t>Art. 15</w:t>
      </w:r>
      <w:r w:rsidRPr="00257043">
        <w:rPr>
          <w:rFonts w:ascii="Times New Roman" w:hAnsi="Times New Roman"/>
          <w:b w:val="0"/>
          <w:szCs w:val="24"/>
        </w:rPr>
        <w:t xml:space="preserve"> -  Esta Lei entrará em vigor na data de sua publicação, ficando expresamente revogadas as disposições contidas na lei Municipal n.º </w:t>
      </w:r>
      <w:r w:rsidRPr="00257043">
        <w:rPr>
          <w:rFonts w:ascii="Times New Roman" w:hAnsi="Times New Roman"/>
          <w:szCs w:val="24"/>
        </w:rPr>
        <w:t xml:space="preserve"> 1151, de 06 de março de 2008e as disposições </w:t>
      </w:r>
      <w:r w:rsidRPr="00257043">
        <w:rPr>
          <w:rFonts w:ascii="Times New Roman" w:hAnsi="Times New Roman"/>
          <w:b w:val="0"/>
          <w:szCs w:val="24"/>
        </w:rPr>
        <w:t>em contrário.</w:t>
      </w:r>
    </w:p>
    <w:p w:rsidR="0040124D" w:rsidRPr="00E32EF7" w:rsidRDefault="0040124D" w:rsidP="0040124D">
      <w:pPr>
        <w:spacing w:line="360" w:lineRule="auto"/>
        <w:jc w:val="both"/>
        <w:rPr>
          <w:rFonts w:ascii="Times New Roman" w:hAnsi="Times New Roman"/>
        </w:rPr>
      </w:pPr>
      <w:r w:rsidRPr="00742D65">
        <w:rPr>
          <w:rFonts w:ascii="Times New Roman" w:hAnsi="Times New Roman"/>
        </w:rPr>
        <w:tab/>
      </w:r>
      <w:r w:rsidRPr="00742D65">
        <w:rPr>
          <w:rFonts w:ascii="Times New Roman" w:hAnsi="Times New Roman"/>
        </w:rPr>
        <w:tab/>
      </w:r>
      <w:r w:rsidRPr="00742D65">
        <w:rPr>
          <w:rFonts w:ascii="Times New Roman" w:hAnsi="Times New Roman"/>
        </w:rPr>
        <w:tab/>
      </w:r>
      <w:r w:rsidRPr="00742D65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>Gabinete do Prefeito, aos 26 de março de 2021.</w:t>
      </w:r>
    </w:p>
    <w:p w:rsidR="0040124D" w:rsidRPr="0040124D" w:rsidRDefault="0040124D" w:rsidP="0040124D">
      <w:pPr>
        <w:spacing w:line="360" w:lineRule="auto"/>
        <w:jc w:val="both"/>
        <w:rPr>
          <w:rFonts w:ascii="Times New Roman" w:hAnsi="Times New Roman"/>
          <w:b/>
          <w:sz w:val="14"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</w:p>
    <w:p w:rsidR="0040124D" w:rsidRPr="00E32EF7" w:rsidRDefault="0040124D" w:rsidP="0040124D">
      <w:pPr>
        <w:spacing w:line="360" w:lineRule="auto"/>
        <w:jc w:val="both"/>
        <w:rPr>
          <w:rFonts w:ascii="Times New Roman" w:hAnsi="Times New Roman"/>
          <w:b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  <w:t xml:space="preserve"> APARECIDO NASCIMENTO SOBRAL</w:t>
      </w:r>
    </w:p>
    <w:p w:rsidR="0040124D" w:rsidRPr="00E32EF7" w:rsidRDefault="0040124D" w:rsidP="0040124D">
      <w:pPr>
        <w:pStyle w:val="Corpodetexto2"/>
        <w:spacing w:after="0" w:line="360" w:lineRule="auto"/>
        <w:jc w:val="both"/>
        <w:rPr>
          <w:i/>
        </w:rPr>
      </w:pPr>
      <w:r w:rsidRPr="00E32EF7">
        <w:rPr>
          <w:b/>
        </w:rPr>
        <w:tab/>
      </w:r>
      <w:r w:rsidRPr="00E32EF7">
        <w:rPr>
          <w:b/>
        </w:rPr>
        <w:tab/>
        <w:t xml:space="preserve">   </w:t>
      </w:r>
      <w:r w:rsidRPr="00E32EF7">
        <w:rPr>
          <w:b/>
        </w:rPr>
        <w:tab/>
      </w:r>
      <w:r w:rsidRPr="00E32EF7">
        <w:rPr>
          <w:b/>
        </w:rPr>
        <w:tab/>
        <w:t xml:space="preserve">  </w:t>
      </w:r>
      <w:r w:rsidRPr="00E32EF7">
        <w:rPr>
          <w:i/>
        </w:rPr>
        <w:t>Prefeito Municipal de Marabá Paulista</w:t>
      </w:r>
    </w:p>
    <w:p w:rsidR="0040124D" w:rsidRPr="0040124D" w:rsidRDefault="0040124D" w:rsidP="0040124D">
      <w:pPr>
        <w:pStyle w:val="Corpodetexto2"/>
        <w:spacing w:after="0" w:line="360" w:lineRule="auto"/>
        <w:jc w:val="both"/>
        <w:rPr>
          <w:i/>
          <w:sz w:val="8"/>
        </w:rPr>
      </w:pPr>
    </w:p>
    <w:p w:rsidR="0040124D" w:rsidRPr="00E32EF7" w:rsidRDefault="0040124D" w:rsidP="0040124D">
      <w:pPr>
        <w:pStyle w:val="Corpodetexto2"/>
        <w:spacing w:after="0" w:line="360" w:lineRule="auto"/>
        <w:jc w:val="both"/>
        <w:rPr>
          <w:noProof/>
        </w:rPr>
      </w:pPr>
      <w:r w:rsidRPr="00E32EF7">
        <w:t>Publicada e registrada nesta Secretaria Administrativa na data supra e afixada em local de costume.</w:t>
      </w:r>
      <w:r w:rsidRPr="00E32EF7">
        <w:rPr>
          <w:noProof/>
        </w:rPr>
        <w:tab/>
      </w:r>
    </w:p>
    <w:p w:rsidR="0040124D" w:rsidRPr="00E32EF7" w:rsidRDefault="0040124D" w:rsidP="0040124D">
      <w:pPr>
        <w:pStyle w:val="Corpodetexto2"/>
        <w:spacing w:after="0" w:line="360" w:lineRule="auto"/>
        <w:jc w:val="both"/>
        <w:rPr>
          <w:b/>
        </w:rPr>
      </w:pPr>
      <w:r w:rsidRPr="00E32EF7">
        <w:tab/>
      </w:r>
      <w:r w:rsidRPr="00E32EF7">
        <w:tab/>
      </w:r>
      <w:r w:rsidRPr="00E32EF7">
        <w:tab/>
      </w:r>
      <w:r w:rsidRPr="00E32EF7">
        <w:tab/>
      </w:r>
      <w:r w:rsidRPr="00E32EF7">
        <w:rPr>
          <w:b/>
        </w:rPr>
        <w:t>JOSÉ CARLOS DA SILVA</w:t>
      </w:r>
    </w:p>
    <w:p w:rsidR="0040124D" w:rsidRPr="00E32EF7" w:rsidRDefault="0040124D" w:rsidP="0040124D">
      <w:pPr>
        <w:spacing w:line="360" w:lineRule="auto"/>
        <w:jc w:val="both"/>
      </w:pP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  <w:t xml:space="preserve">   </w:t>
      </w:r>
      <w:r w:rsidRPr="00E32EF7">
        <w:rPr>
          <w:rFonts w:ascii="Times New Roman" w:hAnsi="Times New Roman"/>
          <w:i/>
        </w:rPr>
        <w:t>Secretário Administrativo</w:t>
      </w:r>
    </w:p>
    <w:p w:rsidR="00B83918" w:rsidRDefault="00B83918" w:rsidP="0040124D">
      <w:pPr>
        <w:spacing w:line="360" w:lineRule="auto"/>
        <w:jc w:val="both"/>
      </w:pPr>
    </w:p>
    <w:sectPr w:rsidR="00B83918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19" w:rsidRDefault="00780919" w:rsidP="0040124D">
      <w:r>
        <w:separator/>
      </w:r>
    </w:p>
  </w:endnote>
  <w:endnote w:type="continuationSeparator" w:id="0">
    <w:p w:rsidR="00780919" w:rsidRDefault="00780919" w:rsidP="0040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19" w:rsidRDefault="00780919" w:rsidP="0040124D">
      <w:r>
        <w:separator/>
      </w:r>
    </w:p>
  </w:footnote>
  <w:footnote w:type="continuationSeparator" w:id="0">
    <w:p w:rsidR="00780919" w:rsidRDefault="00780919" w:rsidP="0040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0124D" w:rsidRPr="00185B65" w:rsidTr="00041F9B">
      <w:trPr>
        <w:trHeight w:val="2110"/>
        <w:jc w:val="right"/>
      </w:trPr>
      <w:tc>
        <w:tcPr>
          <w:tcW w:w="1985" w:type="dxa"/>
        </w:tcPr>
        <w:p w:rsidR="0040124D" w:rsidRPr="00185B65" w:rsidRDefault="0040124D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0124D" w:rsidRPr="00185B65" w:rsidRDefault="0040124D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46A55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pt;height:97.15pt">
                <v:imagedata r:id="rId1" o:title=""/>
              </v:shape>
              <o:OLEObject Type="Embed" ProgID="PBrush" ShapeID="_x0000_i1025" DrawAspect="Content" ObjectID="_1678689563" r:id="rId2"/>
            </w:object>
          </w:r>
        </w:p>
      </w:tc>
      <w:tc>
        <w:tcPr>
          <w:tcW w:w="7434" w:type="dxa"/>
        </w:tcPr>
        <w:p w:rsidR="0040124D" w:rsidRPr="00505C91" w:rsidRDefault="0040124D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0124D" w:rsidRPr="00185B65" w:rsidRDefault="0040124D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0124D" w:rsidRPr="00C84A44" w:rsidRDefault="0040124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40124D" w:rsidRDefault="0040124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0124D" w:rsidRPr="00C84A44" w:rsidRDefault="0040124D" w:rsidP="00C84A44"/>
      </w:tc>
    </w:tr>
  </w:tbl>
  <w:p w:rsidR="0040124D" w:rsidRPr="0040124D" w:rsidRDefault="0040124D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D"/>
    <w:rsid w:val="003B7F15"/>
    <w:rsid w:val="0040124D"/>
    <w:rsid w:val="0050593A"/>
    <w:rsid w:val="007171F7"/>
    <w:rsid w:val="00780919"/>
    <w:rsid w:val="0081783F"/>
    <w:rsid w:val="00A23595"/>
    <w:rsid w:val="00AE4143"/>
    <w:rsid w:val="00B17B65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7E7F"/>
  <w15:chartTrackingRefBased/>
  <w15:docId w15:val="{DCFCA6F8-9129-4EC7-AF34-ED3F040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24D"/>
  </w:style>
  <w:style w:type="paragraph" w:styleId="Ttulo1">
    <w:name w:val="heading 1"/>
    <w:basedOn w:val="Normal"/>
    <w:next w:val="Normal"/>
    <w:link w:val="Ttulo1Char"/>
    <w:uiPriority w:val="9"/>
    <w:qFormat/>
    <w:rsid w:val="00401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1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2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4D"/>
  </w:style>
  <w:style w:type="paragraph" w:styleId="Rodap">
    <w:name w:val="footer"/>
    <w:basedOn w:val="Normal"/>
    <w:link w:val="RodapChar"/>
    <w:uiPriority w:val="99"/>
    <w:unhideWhenUsed/>
    <w:rsid w:val="004012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4D"/>
  </w:style>
  <w:style w:type="character" w:customStyle="1" w:styleId="Ttulo2Char">
    <w:name w:val="Título 2 Char"/>
    <w:basedOn w:val="Fontepargpadro"/>
    <w:link w:val="Ttulo2"/>
    <w:uiPriority w:val="9"/>
    <w:rsid w:val="004012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01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40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40124D"/>
    <w:pPr>
      <w:ind w:left="708" w:firstLine="2128"/>
      <w:jc w:val="both"/>
    </w:pPr>
    <w:rPr>
      <w:rFonts w:ascii="Arial" w:eastAsia="Times New Roman" w:hAnsi="Arial"/>
      <w:b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124D"/>
    <w:rPr>
      <w:rFonts w:ascii="Arial" w:eastAsia="Times New Roman" w:hAnsi="Arial"/>
      <w:b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0124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124D"/>
  </w:style>
  <w:style w:type="paragraph" w:styleId="Textodebalo">
    <w:name w:val="Balloon Text"/>
    <w:basedOn w:val="Normal"/>
    <w:link w:val="TextodebaloChar"/>
    <w:uiPriority w:val="99"/>
    <w:semiHidden/>
    <w:unhideWhenUsed/>
    <w:rsid w:val="00B17B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2160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2021-03-31T12:52:00Z</cp:lastPrinted>
  <dcterms:created xsi:type="dcterms:W3CDTF">2021-03-29T11:54:00Z</dcterms:created>
  <dcterms:modified xsi:type="dcterms:W3CDTF">2021-03-31T12:53:00Z</dcterms:modified>
</cp:coreProperties>
</file>