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A9" w:rsidRPr="00822A20" w:rsidRDefault="00EB62A9" w:rsidP="00EB62A9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EB62A9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Pr="00EB62A9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b/>
          <w:sz w:val="24"/>
          <w:szCs w:val="24"/>
          <w:u w:val="single"/>
        </w:rPr>
        <w:t>LEI Nº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1497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/2022.</w:t>
      </w:r>
    </w:p>
    <w:p w:rsidR="00EB62A9" w:rsidRPr="00822A20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09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822A20">
        <w:rPr>
          <w:rFonts w:ascii="Times New Roman" w:hAnsi="Times New Roman" w:cs="Times New Roman"/>
          <w:sz w:val="24"/>
          <w:szCs w:val="24"/>
        </w:rPr>
        <w:t>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novembro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7170" w:type="dxa"/>
        <w:tblInd w:w="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</w:tblGrid>
      <w:tr w:rsidR="00EB62A9" w:rsidRPr="00822A20" w:rsidTr="00B24AAB">
        <w:tc>
          <w:tcPr>
            <w:tcW w:w="7170" w:type="dxa"/>
          </w:tcPr>
          <w:p w:rsidR="00EB62A9" w:rsidRDefault="00EB62A9" w:rsidP="00B24AAB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“Abre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EB62A9" w:rsidRDefault="00EB62A9" w:rsidP="00B24A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  <w:u w:val="words"/>
              </w:rPr>
              <w:t>APARECIDO NASCIMENTO SOBRAL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, Prefeito Municipal de Marabá Paulista, Estado de São Paulo, no uso de suas atribuições legais,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2A9" w:rsidRDefault="00EB62A9" w:rsidP="00B24A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</w:rPr>
              <w:t xml:space="preserve">FAZ SABER 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que a Câmara Mun</w:t>
            </w:r>
            <w:r>
              <w:rPr>
                <w:rFonts w:ascii="Times New Roman" w:hAnsi="Times New Roman"/>
                <w:sz w:val="24"/>
                <w:szCs w:val="24"/>
              </w:rPr>
              <w:t>icipal de Marabá Paulista aprovou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 xml:space="preserve"> e ele sanciona e promulga a seguinte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ei:</w:t>
            </w:r>
          </w:p>
          <w:p w:rsidR="00EB62A9" w:rsidRPr="00822A20" w:rsidRDefault="00EB62A9" w:rsidP="00B24AAB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EB62A9" w:rsidRPr="00FC4083" w:rsidRDefault="00EB62A9" w:rsidP="00EB62A9">
      <w:pPr>
        <w:spacing w:before="92" w:line="360" w:lineRule="auto"/>
        <w:ind w:left="2657"/>
        <w:rPr>
          <w:rFonts w:ascii="Times New Roman" w:hAnsi="Times New Roman" w:cs="Times New Roman"/>
          <w:sz w:val="2"/>
          <w:szCs w:val="24"/>
        </w:rPr>
      </w:pPr>
      <w:r w:rsidRPr="00FC4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A9" w:rsidRPr="00FC4083" w:rsidRDefault="00EB62A9" w:rsidP="00EB62A9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083">
        <w:rPr>
          <w:rFonts w:ascii="Times New Roman" w:hAnsi="Times New Roman" w:cs="Times New Roman"/>
          <w:b/>
          <w:sz w:val="24"/>
          <w:szCs w:val="24"/>
        </w:rPr>
        <w:t>Art. 1º</w:t>
      </w:r>
      <w:r w:rsidRPr="00FC4083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FC4083">
        <w:rPr>
          <w:rFonts w:ascii="Times New Roman" w:hAnsi="Times New Roman" w:cs="Times New Roman"/>
          <w:b/>
          <w:sz w:val="24"/>
          <w:szCs w:val="24"/>
        </w:rPr>
        <w:t>R$:100.000,00</w:t>
      </w:r>
      <w:r w:rsidRPr="00FC4083">
        <w:rPr>
          <w:rFonts w:ascii="Times New Roman" w:hAnsi="Times New Roman" w:cs="Times New Roman"/>
          <w:sz w:val="24"/>
          <w:szCs w:val="24"/>
        </w:rPr>
        <w:t>.</w:t>
      </w:r>
    </w:p>
    <w:p w:rsidR="00EB62A9" w:rsidRPr="00FC4083" w:rsidRDefault="00EB62A9" w:rsidP="00EB62A9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FC4083">
        <w:rPr>
          <w:rFonts w:ascii="Times New Roman" w:hAnsi="Times New Roman" w:cs="Times New Roman"/>
          <w:b/>
          <w:sz w:val="24"/>
          <w:szCs w:val="24"/>
        </w:rPr>
        <w:t>º</w:t>
      </w:r>
      <w:r w:rsidRPr="00FC4083">
        <w:rPr>
          <w:rFonts w:ascii="Times New Roman" w:hAnsi="Times New Roman" w:cs="Times New Roman"/>
          <w:sz w:val="24"/>
          <w:szCs w:val="24"/>
        </w:rPr>
        <w:t>.-</w:t>
      </w:r>
      <w:r w:rsidRPr="00FC40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R$100.000,00 distribuídos nas seguintes dotações:</w:t>
      </w:r>
    </w:p>
    <w:p w:rsidR="00EB62A9" w:rsidRPr="00141E2A" w:rsidRDefault="00EB62A9" w:rsidP="00EB62A9">
      <w:pPr>
        <w:spacing w:line="360" w:lineRule="auto"/>
        <w:rPr>
          <w:rFonts w:ascii="Times New Roman" w:hAnsi="Times New Roman" w:cs="Times New Roman"/>
          <w:sz w:val="14"/>
          <w:szCs w:val="24"/>
        </w:rPr>
        <w:sectPr w:rsidR="00EB62A9" w:rsidRPr="00141E2A" w:rsidSect="00FC4083">
          <w:headerReference w:type="default" r:id="rId7"/>
          <w:footerReference w:type="default" r:id="rId8"/>
          <w:pgSz w:w="12240" w:h="15850"/>
          <w:pgMar w:top="567" w:right="1134" w:bottom="851" w:left="1418" w:header="1024" w:footer="400" w:gutter="0"/>
          <w:pgNumType w:start="1"/>
          <w:cols w:space="720"/>
        </w:sectPr>
      </w:pPr>
    </w:p>
    <w:p w:rsidR="00EB62A9" w:rsidRPr="00141E2A" w:rsidRDefault="00EB62A9" w:rsidP="00EB62A9">
      <w:pPr>
        <w:pStyle w:val="Ttulo1"/>
        <w:spacing w:before="99" w:line="360" w:lineRule="auto"/>
        <w:rPr>
          <w:rFonts w:ascii="Times New Roman" w:hAnsi="Times New Roman" w:cs="Times New Roman"/>
          <w:sz w:val="2"/>
          <w:szCs w:val="24"/>
        </w:rPr>
        <w:sectPr w:rsidR="00EB62A9" w:rsidRPr="00141E2A" w:rsidSect="00FC4083">
          <w:type w:val="continuous"/>
          <w:pgSz w:w="12240" w:h="15850"/>
          <w:pgMar w:top="567" w:right="1134" w:bottom="851" w:left="1418" w:header="720" w:footer="720" w:gutter="0"/>
          <w:cols w:num="2" w:space="720" w:equalWidth="0">
            <w:col w:w="2034" w:space="6364"/>
            <w:col w:w="1290"/>
          </w:cols>
        </w:sectPr>
      </w:pPr>
    </w:p>
    <w:p w:rsidR="00EB62A9" w:rsidRPr="00141E2A" w:rsidRDefault="00EB62A9" w:rsidP="00EB62A9">
      <w:pPr>
        <w:spacing w:before="94" w:line="360" w:lineRule="auto"/>
        <w:ind w:left="224"/>
        <w:rPr>
          <w:rFonts w:ascii="Times New Roman" w:eastAsia="Arial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Suplementaçã</w:t>
      </w:r>
      <w:r w:rsidRPr="00FC4083">
        <w:rPr>
          <w:rFonts w:ascii="Times New Roman" w:hAnsi="Times New Roman" w:cs="Times New Roman"/>
          <w:b/>
          <w:w w:val="95"/>
          <w:sz w:val="24"/>
          <w:szCs w:val="24"/>
        </w:rPr>
        <w:t>(+</w:t>
      </w:r>
      <w:r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>)</w:t>
      </w:r>
      <w:r w:rsidRPr="00FC4083">
        <w:rPr>
          <w:rFonts w:ascii="Times New Roman" w:eastAsia="Arial" w:hAnsi="Times New Roman" w:cs="Times New Roman"/>
          <w:bCs/>
          <w:sz w:val="24"/>
          <w:szCs w:val="24"/>
        </w:rPr>
        <w:br w:type="column"/>
      </w:r>
      <w:r w:rsidRPr="00141E2A">
        <w:rPr>
          <w:rFonts w:ascii="Times New Roman" w:eastAsia="Arial" w:hAnsi="Times New Roman" w:cs="Times New Roman"/>
          <w:bCs/>
          <w:szCs w:val="24"/>
        </w:rPr>
        <w:t>10</w:t>
      </w:r>
      <w:r w:rsidRPr="00141E2A">
        <w:rPr>
          <w:rFonts w:ascii="Times New Roman" w:eastAsia="Arial" w:hAnsi="Times New Roman" w:cs="Times New Roman"/>
          <w:b/>
          <w:bCs/>
          <w:szCs w:val="24"/>
        </w:rPr>
        <w:t>0.000,00</w:t>
      </w: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B62A9" w:rsidRPr="00FC4083" w:rsidSect="00FC4083">
          <w:type w:val="continuous"/>
          <w:pgSz w:w="12240" w:h="15850"/>
          <w:pgMar w:top="567" w:right="1134" w:bottom="851" w:left="1418" w:header="720" w:footer="720" w:gutter="0"/>
          <w:cols w:num="2" w:space="720" w:equalWidth="0">
            <w:col w:w="2034" w:space="6364"/>
            <w:col w:w="1290"/>
          </w:cols>
        </w:sectPr>
      </w:pPr>
    </w:p>
    <w:p w:rsidR="00EB62A9" w:rsidRPr="00141E2A" w:rsidRDefault="00EB62A9" w:rsidP="00EB62A9">
      <w:pPr>
        <w:pStyle w:val="Corpodetexto"/>
        <w:spacing w:before="112" w:line="360" w:lineRule="auto"/>
        <w:ind w:left="180"/>
        <w:rPr>
          <w:rFonts w:ascii="Times New Roman" w:eastAsiaTheme="minorHAnsi" w:hAnsi="Times New Roman" w:cs="Times New Roman"/>
          <w:color w:val="000000"/>
          <w:szCs w:val="24"/>
          <w:lang w:val="pt-BR"/>
        </w:rPr>
      </w:pPr>
      <w:r w:rsidRPr="00141E2A">
        <w:rPr>
          <w:rFonts w:ascii="Times New Roman" w:eastAsiaTheme="minorHAnsi" w:hAnsi="Times New Roman" w:cs="Times New Roman"/>
          <w:color w:val="000000"/>
          <w:szCs w:val="24"/>
          <w:lang w:val="pt-BR"/>
        </w:rPr>
        <w:t>02 07 01 SECRETARIA DE SAÚDE - FMS</w:t>
      </w:r>
    </w:p>
    <w:p w:rsidR="00EB62A9" w:rsidRPr="00141E2A" w:rsidRDefault="00EB62A9" w:rsidP="00EB62A9">
      <w:pPr>
        <w:pStyle w:val="Corpodetexto"/>
        <w:spacing w:before="112" w:line="360" w:lineRule="auto"/>
        <w:ind w:left="180"/>
        <w:rPr>
          <w:rFonts w:ascii="Times New Roman" w:eastAsiaTheme="minorHAnsi" w:hAnsi="Times New Roman" w:cs="Times New Roman"/>
          <w:color w:val="000000"/>
          <w:szCs w:val="24"/>
          <w:lang w:val="pt-BR"/>
        </w:rPr>
      </w:pPr>
      <w:r w:rsidRPr="00141E2A">
        <w:rPr>
          <w:rFonts w:ascii="Times New Roman" w:eastAsiaTheme="minorHAnsi" w:hAnsi="Times New Roman" w:cs="Times New Roman"/>
          <w:color w:val="000000"/>
          <w:szCs w:val="24"/>
          <w:lang w:val="pt-BR"/>
        </w:rPr>
        <w:t>449 10.301.0070.1137.0000 AQUISIÇÃO DE EQUIPAMENTOS HOSPITALARES 100.000,00</w:t>
      </w:r>
    </w:p>
    <w:p w:rsidR="00EB62A9" w:rsidRPr="00141E2A" w:rsidRDefault="00EB62A9" w:rsidP="00EB62A9">
      <w:pPr>
        <w:pStyle w:val="Corpodetexto"/>
        <w:spacing w:before="112" w:line="360" w:lineRule="auto"/>
        <w:ind w:left="180"/>
        <w:rPr>
          <w:rFonts w:ascii="Times New Roman" w:eastAsiaTheme="minorHAnsi" w:hAnsi="Times New Roman" w:cs="Times New Roman"/>
          <w:color w:val="000000"/>
          <w:szCs w:val="24"/>
          <w:lang w:val="pt-BR"/>
        </w:rPr>
      </w:pPr>
      <w:r w:rsidRPr="00141E2A">
        <w:rPr>
          <w:rFonts w:ascii="Times New Roman" w:eastAsiaTheme="minorHAnsi" w:hAnsi="Times New Roman" w:cs="Times New Roman"/>
          <w:color w:val="000000"/>
          <w:szCs w:val="24"/>
          <w:lang w:val="pt-BR"/>
        </w:rPr>
        <w:t>4.4.90.52.00 EQUIPAMENTOS E MATERIAL PERMANENTE F.R.: 0 02</w:t>
      </w:r>
    </w:p>
    <w:p w:rsidR="00EB62A9" w:rsidRPr="00141E2A" w:rsidRDefault="00EB62A9" w:rsidP="00EB62A9">
      <w:pPr>
        <w:pStyle w:val="Corpodetexto"/>
        <w:spacing w:before="112" w:line="360" w:lineRule="auto"/>
        <w:ind w:left="180"/>
        <w:rPr>
          <w:rFonts w:ascii="Times New Roman" w:eastAsiaTheme="minorHAnsi" w:hAnsi="Times New Roman" w:cs="Times New Roman"/>
          <w:color w:val="000000"/>
          <w:szCs w:val="24"/>
          <w:lang w:val="pt-BR"/>
        </w:rPr>
      </w:pPr>
      <w:r w:rsidRPr="00141E2A">
        <w:rPr>
          <w:rFonts w:ascii="Times New Roman" w:eastAsiaTheme="minorHAnsi" w:hAnsi="Times New Roman" w:cs="Times New Roman"/>
          <w:color w:val="000000"/>
          <w:szCs w:val="24"/>
          <w:lang w:val="pt-BR"/>
        </w:rPr>
        <w:t>02 TRANSF. RECURSOS ESTADUAIS-VINCULADOS</w:t>
      </w:r>
    </w:p>
    <w:p w:rsidR="00EB62A9" w:rsidRPr="00141E2A" w:rsidRDefault="00EB62A9" w:rsidP="00EB62A9">
      <w:pPr>
        <w:pStyle w:val="Corpodetexto"/>
        <w:spacing w:before="112" w:line="360" w:lineRule="auto"/>
        <w:ind w:left="180"/>
        <w:rPr>
          <w:rFonts w:ascii="Times New Roman" w:eastAsiaTheme="minorHAnsi" w:hAnsi="Times New Roman" w:cs="Times New Roman"/>
          <w:color w:val="000000"/>
          <w:szCs w:val="24"/>
          <w:lang w:val="pt-BR"/>
        </w:rPr>
      </w:pPr>
      <w:r w:rsidRPr="00141E2A">
        <w:rPr>
          <w:rFonts w:ascii="Times New Roman" w:eastAsiaTheme="minorHAnsi" w:hAnsi="Times New Roman" w:cs="Times New Roman"/>
          <w:color w:val="000000"/>
          <w:szCs w:val="24"/>
          <w:lang w:val="pt-BR"/>
        </w:rPr>
        <w:t>00 300 000 SAÚDE-Convênios/entidades/fundos</w:t>
      </w:r>
    </w:p>
    <w:p w:rsidR="00EB62A9" w:rsidRPr="00FC4083" w:rsidRDefault="00EB62A9" w:rsidP="00EB62A9">
      <w:pPr>
        <w:pStyle w:val="Corpodetexto"/>
        <w:spacing w:before="112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FC4083">
        <w:rPr>
          <w:rFonts w:ascii="Times New Roman" w:hAnsi="Times New Roman" w:cs="Times New Roman"/>
          <w:b/>
          <w:sz w:val="24"/>
          <w:szCs w:val="24"/>
        </w:rPr>
        <w:t>º</w:t>
      </w:r>
      <w:r w:rsidRPr="00FC4083">
        <w:rPr>
          <w:rFonts w:ascii="Times New Roman" w:hAnsi="Times New Roman" w:cs="Times New Roman"/>
          <w:sz w:val="24"/>
          <w:szCs w:val="24"/>
        </w:rPr>
        <w:t>.-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O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crédito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aberto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na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forma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do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artigo</w:t>
      </w:r>
      <w:r w:rsidRPr="00FC40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anterior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será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coberto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com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FC4083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provenientes</w:t>
      </w:r>
      <w:r w:rsidRPr="00FC40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de:</w:t>
      </w: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B62A9" w:rsidRPr="00FC4083" w:rsidSect="00141E2A">
          <w:type w:val="continuous"/>
          <w:pgSz w:w="12240" w:h="15850"/>
          <w:pgMar w:top="567" w:right="1134" w:bottom="567" w:left="1418" w:header="720" w:footer="720" w:gutter="0"/>
          <w:cols w:space="720"/>
        </w:sectPr>
      </w:pPr>
    </w:p>
    <w:p w:rsidR="00EB62A9" w:rsidRPr="00FC4083" w:rsidRDefault="00EB62A9" w:rsidP="00EB62A9">
      <w:pPr>
        <w:spacing w:before="93" w:line="360" w:lineRule="auto"/>
        <w:ind w:left="659"/>
        <w:rPr>
          <w:rFonts w:ascii="Times New Roman" w:hAnsi="Times New Roman" w:cs="Times New Roman"/>
          <w:b/>
          <w:sz w:val="24"/>
          <w:szCs w:val="24"/>
        </w:rPr>
      </w:pPr>
      <w:r w:rsidRPr="00FC4083">
        <w:rPr>
          <w:rFonts w:ascii="Times New Roman" w:hAnsi="Times New Roman" w:cs="Times New Roman"/>
          <w:b/>
          <w:w w:val="90"/>
          <w:sz w:val="24"/>
          <w:szCs w:val="24"/>
        </w:rPr>
        <w:t>Excesso de arrecadação:</w:t>
      </w:r>
    </w:p>
    <w:p w:rsidR="00EB62A9" w:rsidRPr="00FC4083" w:rsidRDefault="00EB62A9" w:rsidP="00EB62A9">
      <w:pPr>
        <w:spacing w:line="36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FC4083">
        <w:rPr>
          <w:rFonts w:ascii="Times New Roman" w:eastAsia="Courier New" w:hAnsi="Times New Roman" w:cs="Times New Roman"/>
          <w:sz w:val="24"/>
          <w:szCs w:val="24"/>
        </w:rPr>
        <w:br w:type="column"/>
      </w:r>
    </w:p>
    <w:p w:rsidR="00EB62A9" w:rsidRPr="00FC4083" w:rsidRDefault="00EB62A9" w:rsidP="00EB62A9">
      <w:pPr>
        <w:spacing w:before="9" w:line="36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B62A9" w:rsidRPr="00FC4083" w:rsidRDefault="00EB62A9" w:rsidP="00EB62A9">
      <w:pPr>
        <w:ind w:left="659"/>
        <w:rPr>
          <w:rFonts w:ascii="Times New Roman" w:hAnsi="Times New Roman" w:cs="Times New Roman"/>
          <w:sz w:val="24"/>
          <w:szCs w:val="24"/>
        </w:rPr>
      </w:pPr>
      <w:r w:rsidRPr="00FC4083">
        <w:rPr>
          <w:rFonts w:ascii="Times New Roman" w:hAnsi="Times New Roman" w:cs="Times New Roman"/>
          <w:sz w:val="24"/>
          <w:szCs w:val="24"/>
        </w:rPr>
        <w:t>Fontes</w:t>
      </w:r>
      <w:r w:rsidRPr="00FC40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de</w:t>
      </w:r>
      <w:r w:rsidRPr="00FC40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</w:rPr>
        <w:t>Recurso</w:t>
      </w:r>
    </w:p>
    <w:p w:rsidR="00EB62A9" w:rsidRPr="00FC4083" w:rsidRDefault="00EB62A9" w:rsidP="00EB62A9">
      <w:pPr>
        <w:spacing w:before="96"/>
        <w:ind w:left="249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C4083">
        <w:rPr>
          <w:rFonts w:ascii="Times New Roman" w:eastAsia="Arial" w:hAnsi="Times New Roman" w:cs="Times New Roman"/>
          <w:bCs/>
          <w:sz w:val="24"/>
          <w:szCs w:val="24"/>
        </w:rPr>
        <w:br w:type="column"/>
      </w:r>
      <w:r w:rsidRPr="00FC4083">
        <w:rPr>
          <w:rFonts w:ascii="Times New Roman" w:eastAsia="Arial" w:hAnsi="Times New Roman" w:cs="Times New Roman"/>
          <w:b/>
          <w:bCs/>
          <w:sz w:val="24"/>
          <w:szCs w:val="24"/>
        </w:rPr>
        <w:t>100.000,00</w:t>
      </w:r>
    </w:p>
    <w:p w:rsidR="00EB62A9" w:rsidRPr="00FC4083" w:rsidRDefault="00EB62A9" w:rsidP="00EB62A9">
      <w:pPr>
        <w:rPr>
          <w:rFonts w:ascii="Times New Roman" w:hAnsi="Times New Roman" w:cs="Times New Roman"/>
          <w:sz w:val="24"/>
          <w:szCs w:val="24"/>
        </w:rPr>
        <w:sectPr w:rsidR="00EB62A9" w:rsidRPr="00FC4083" w:rsidSect="00FC4083">
          <w:type w:val="continuous"/>
          <w:pgSz w:w="12240" w:h="15850"/>
          <w:pgMar w:top="567" w:right="1134" w:bottom="851" w:left="1418" w:header="720" w:footer="720" w:gutter="0"/>
          <w:cols w:num="3" w:space="720" w:equalWidth="0">
            <w:col w:w="2553" w:space="3544"/>
            <w:col w:w="2012" w:space="40"/>
            <w:col w:w="1539"/>
          </w:cols>
        </w:sectPr>
      </w:pPr>
    </w:p>
    <w:p w:rsidR="00EB62A9" w:rsidRPr="00FC4083" w:rsidRDefault="00EB62A9" w:rsidP="00EB62A9">
      <w:pPr>
        <w:tabs>
          <w:tab w:val="left" w:pos="7289"/>
          <w:tab w:val="left" w:pos="8738"/>
        </w:tabs>
        <w:spacing w:before="21"/>
        <w:ind w:left="6795"/>
        <w:rPr>
          <w:rFonts w:ascii="Times New Roman" w:hAnsi="Times New Roman" w:cs="Times New Roman"/>
          <w:sz w:val="24"/>
          <w:szCs w:val="24"/>
        </w:rPr>
      </w:pPr>
      <w:r w:rsidRPr="00FC4083">
        <w:rPr>
          <w:rFonts w:ascii="Times New Roman" w:hAnsi="Times New Roman" w:cs="Times New Roman"/>
          <w:position w:val="2"/>
          <w:sz w:val="24"/>
          <w:szCs w:val="24"/>
        </w:rPr>
        <w:lastRenderedPageBreak/>
        <w:t>02</w:t>
      </w:r>
      <w:r w:rsidRPr="00FC4083">
        <w:rPr>
          <w:rFonts w:ascii="Times New Roman" w:hAnsi="Times New Roman" w:cs="Times New Roman"/>
          <w:position w:val="2"/>
          <w:sz w:val="24"/>
          <w:szCs w:val="24"/>
        </w:rPr>
        <w:tab/>
        <w:t>00</w:t>
      </w:r>
      <w:r w:rsidRPr="00FC4083">
        <w:rPr>
          <w:rFonts w:ascii="Times New Roman" w:hAnsi="Times New Roman" w:cs="Times New Roman"/>
          <w:position w:val="2"/>
          <w:sz w:val="24"/>
          <w:szCs w:val="24"/>
        </w:rPr>
        <w:tab/>
      </w: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Default="00EB62A9" w:rsidP="00EB62A9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FC4083">
        <w:rPr>
          <w:rFonts w:ascii="Times New Roman" w:hAnsi="Times New Roman" w:cs="Times New Roman"/>
          <w:b/>
          <w:sz w:val="24"/>
          <w:szCs w:val="24"/>
        </w:rPr>
        <w:t>º</w:t>
      </w:r>
      <w:r w:rsidRPr="00FC4083">
        <w:rPr>
          <w:rFonts w:ascii="Times New Roman" w:hAnsi="Times New Roman" w:cs="Times New Roman"/>
          <w:sz w:val="24"/>
          <w:szCs w:val="24"/>
        </w:rPr>
        <w:t>.-</w:t>
      </w:r>
      <w:r w:rsidRPr="00FC40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EB62A9" w:rsidRDefault="00EB62A9" w:rsidP="00EB62A9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CC5AA2">
        <w:rPr>
          <w:rFonts w:ascii="Times New Roman" w:hAnsi="Times New Roman" w:cs="Times New Roman"/>
          <w:b/>
          <w:sz w:val="24"/>
          <w:szCs w:val="24"/>
        </w:rPr>
        <w:t>º</w:t>
      </w:r>
      <w:r w:rsidRPr="00124DB8">
        <w:rPr>
          <w:rFonts w:ascii="Times New Roman" w:hAnsi="Times New Roman" w:cs="Times New Roman"/>
          <w:sz w:val="24"/>
          <w:szCs w:val="24"/>
        </w:rPr>
        <w:t>.-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Esta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24DB8">
        <w:rPr>
          <w:rFonts w:ascii="Times New Roman" w:hAnsi="Times New Roman" w:cs="Times New Roman"/>
          <w:sz w:val="24"/>
          <w:szCs w:val="24"/>
        </w:rPr>
        <w:t>ei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entra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em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vigor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na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data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de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sua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publicação, revogada as disposições em contrário.</w:t>
      </w:r>
    </w:p>
    <w:p w:rsidR="00EB62A9" w:rsidRDefault="00EB62A9" w:rsidP="00EB62A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EB62A9" w:rsidRDefault="00EB62A9" w:rsidP="00EB6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EB62A9" w:rsidRPr="00F403B3" w:rsidRDefault="00EB62A9" w:rsidP="00EB62A9">
      <w:pPr>
        <w:spacing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B62A9" w:rsidRPr="008B5F32" w:rsidRDefault="00EB62A9" w:rsidP="00EB62A9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EB62A9" w:rsidRPr="00822A20" w:rsidRDefault="00EB62A9" w:rsidP="00EB62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EB62A9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EB62A9" w:rsidRPr="00822A20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EB62A9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  <w:r w:rsidRPr="00822A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B62A9" w:rsidRPr="005E2D02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2"/>
          <w:szCs w:val="24"/>
        </w:rPr>
      </w:pPr>
    </w:p>
    <w:p w:rsidR="00EB62A9" w:rsidRPr="008B5F32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"/>
          <w:szCs w:val="24"/>
        </w:rPr>
      </w:pPr>
    </w:p>
    <w:p w:rsidR="00EB62A9" w:rsidRPr="0042299F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EB62A9" w:rsidRPr="00822A20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EB62A9" w:rsidRDefault="00EB62A9" w:rsidP="00EB62A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22A20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A9" w:rsidRPr="00FC4083" w:rsidRDefault="00EB62A9" w:rsidP="00EB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C408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EB62A9" w:rsidRPr="00FC4083" w:rsidRDefault="00EB62A9" w:rsidP="00EB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C4083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EB62A9" w:rsidRPr="00FC4083" w:rsidRDefault="00EB62A9" w:rsidP="00EB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C4083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FC4083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FC408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EB62A9" w:rsidRPr="00FC4083" w:rsidRDefault="00EB62A9" w:rsidP="00EB62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62A9" w:rsidRPr="00FC4083" w:rsidRDefault="00EB62A9" w:rsidP="00EB62A9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FC4083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FC40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FC4083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690"/>
      </w:tblGrid>
      <w:tr w:rsidR="00EB62A9" w:rsidRPr="00FC4083" w:rsidTr="00B24AAB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EB62A9" w:rsidRPr="00FC4083" w:rsidTr="00B24AA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EB62A9" w:rsidRPr="00FC4083" w:rsidTr="00B24AA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4.4.90.52.00– Aquisição de Material Permanente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EB62A9" w:rsidRPr="00FC4083" w:rsidTr="00B24AA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100.000,00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B62A9" w:rsidRPr="00FC4083" w:rsidRDefault="00EB62A9" w:rsidP="00B24A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C40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EB62A9" w:rsidRDefault="00EB62A9" w:rsidP="00EB62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0F5D9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.0</w:t>
      </w:r>
      <w:r w:rsidRPr="000F5D9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0F5D9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</w:p>
    <w:tbl>
      <w:tblPr>
        <w:tblStyle w:val="Tabelacomgrad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EB62A9" w:rsidTr="00B24AAB">
        <w:tc>
          <w:tcPr>
            <w:tcW w:w="6139" w:type="dxa"/>
          </w:tcPr>
          <w:p w:rsidR="00EB62A9" w:rsidRPr="000F5D93" w:rsidRDefault="00EB62A9" w:rsidP="00B24A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0F5D9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  <w:p w:rsidR="00EB62A9" w:rsidRDefault="00EB62A9" w:rsidP="00B24A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</w:tc>
      </w:tr>
    </w:tbl>
    <w:p w:rsidR="00EB62A9" w:rsidRPr="000F5D93" w:rsidRDefault="00EB62A9" w:rsidP="00EB6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EB62A9" w:rsidRPr="000F5D93" w:rsidRDefault="00EB62A9" w:rsidP="00F56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EB62A9" w:rsidRDefault="00EB62A9" w:rsidP="00EB6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</w:rPr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F56DAF" w:rsidRDefault="00F56DAF" w:rsidP="00EB6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2A9" w:rsidRPr="00F403B3" w:rsidRDefault="00EB62A9" w:rsidP="00EB62A9">
      <w:pPr>
        <w:spacing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B62A9" w:rsidRPr="008B5F32" w:rsidRDefault="00EB62A9" w:rsidP="00EB62A9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EB62A9" w:rsidRPr="00822A20" w:rsidRDefault="00EB62A9" w:rsidP="00EB62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EB62A9" w:rsidRDefault="00EB62A9" w:rsidP="00EB62A9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EB62A9" w:rsidRPr="00FC4083" w:rsidRDefault="00EB62A9" w:rsidP="00EB6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18" w:rsidRDefault="00B83918"/>
    <w:sectPr w:rsidR="00B83918" w:rsidSect="00AE4143">
      <w:headerReference w:type="default" r:id="rId9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48" w:rsidRDefault="00AA5D48" w:rsidP="00EB62A9">
      <w:r>
        <w:separator/>
      </w:r>
    </w:p>
  </w:endnote>
  <w:endnote w:type="continuationSeparator" w:id="0">
    <w:p w:rsidR="00AA5D48" w:rsidRDefault="00AA5D48" w:rsidP="00EB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A9" w:rsidRDefault="00EB62A9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1DE4A7" wp14:editId="5DD9CF1B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C6745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W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1pRQW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48" w:rsidRDefault="00AA5D48" w:rsidP="00EB62A9">
      <w:r>
        <w:separator/>
      </w:r>
    </w:p>
  </w:footnote>
  <w:footnote w:type="continuationSeparator" w:id="0">
    <w:p w:rsidR="00AA5D48" w:rsidRDefault="00AA5D48" w:rsidP="00EB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B62A9" w:rsidRPr="00185B65" w:rsidTr="00BE08AB">
      <w:trPr>
        <w:trHeight w:val="2110"/>
      </w:trPr>
      <w:tc>
        <w:tcPr>
          <w:tcW w:w="1985" w:type="dxa"/>
        </w:tcPr>
        <w:p w:rsidR="00EB62A9" w:rsidRPr="00185B65" w:rsidRDefault="00EB62A9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B62A9" w:rsidRPr="00185B65" w:rsidRDefault="00EB62A9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1AF56756" wp14:editId="538A13A0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D65CC5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B/QkZK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pt">
                <v:imagedata r:id="rId1" o:title=""/>
              </v:shape>
              <o:OLEObject Type="Embed" ProgID="PBrush" ShapeID="_x0000_i1026" DrawAspect="Content" ObjectID="_1729582829" r:id="rId2"/>
            </w:object>
          </w:r>
        </w:p>
      </w:tc>
      <w:tc>
        <w:tcPr>
          <w:tcW w:w="7434" w:type="dxa"/>
        </w:tcPr>
        <w:p w:rsidR="00EB62A9" w:rsidRPr="00505C91" w:rsidRDefault="00EB62A9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B62A9" w:rsidRPr="00185B65" w:rsidRDefault="00EB62A9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B62A9" w:rsidRPr="00C84A44" w:rsidRDefault="00EB62A9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B62A9" w:rsidRDefault="00EB62A9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B62A9" w:rsidRPr="00C84A44" w:rsidRDefault="00EB62A9" w:rsidP="00BE08AB"/>
      </w:tc>
    </w:tr>
  </w:tbl>
  <w:p w:rsidR="00EB62A9" w:rsidRDefault="00EB62A9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1FC29B" wp14:editId="24799A37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A9" w:rsidRDefault="00EB62A9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FC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EB62A9" w:rsidRDefault="00EB62A9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B62A9" w:rsidRPr="00185B65" w:rsidTr="00041F9B">
      <w:trPr>
        <w:trHeight w:val="2110"/>
        <w:jc w:val="right"/>
      </w:trPr>
      <w:tc>
        <w:tcPr>
          <w:tcW w:w="1985" w:type="dxa"/>
        </w:tcPr>
        <w:p w:rsidR="00EB62A9" w:rsidRPr="00185B65" w:rsidRDefault="00EB62A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B62A9" w:rsidRPr="00185B65" w:rsidRDefault="00EB62A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75A6668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9582830" r:id="rId2"/>
            </w:object>
          </w:r>
        </w:p>
      </w:tc>
      <w:tc>
        <w:tcPr>
          <w:tcW w:w="7434" w:type="dxa"/>
        </w:tcPr>
        <w:p w:rsidR="00EB62A9" w:rsidRPr="00505C91" w:rsidRDefault="00EB62A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B62A9" w:rsidRPr="00185B65" w:rsidRDefault="00EB62A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B62A9" w:rsidRPr="00C84A44" w:rsidRDefault="00EB62A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B62A9" w:rsidRDefault="00EB62A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B62A9" w:rsidRPr="00C84A44" w:rsidRDefault="00EB62A9" w:rsidP="00C84A44"/>
      </w:tc>
    </w:tr>
  </w:tbl>
  <w:p w:rsidR="00EB62A9" w:rsidRPr="00EB62A9" w:rsidRDefault="00EB62A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A9"/>
    <w:rsid w:val="002B42F9"/>
    <w:rsid w:val="003B7F15"/>
    <w:rsid w:val="003D64EA"/>
    <w:rsid w:val="00494055"/>
    <w:rsid w:val="0050593A"/>
    <w:rsid w:val="00577927"/>
    <w:rsid w:val="0081783F"/>
    <w:rsid w:val="00A23595"/>
    <w:rsid w:val="00A24A2D"/>
    <w:rsid w:val="00AA5D48"/>
    <w:rsid w:val="00AE4143"/>
    <w:rsid w:val="00B6183D"/>
    <w:rsid w:val="00B64FC2"/>
    <w:rsid w:val="00B83918"/>
    <w:rsid w:val="00C82448"/>
    <w:rsid w:val="00CF14CC"/>
    <w:rsid w:val="00EB62A9"/>
    <w:rsid w:val="00EE5266"/>
    <w:rsid w:val="00F56DAF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5C5"/>
  <w15:chartTrackingRefBased/>
  <w15:docId w15:val="{8D07847D-D989-440F-B795-7412AD1A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62A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B62A9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62A9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2A9"/>
    <w:pPr>
      <w:widowControl/>
      <w:tabs>
        <w:tab w:val="center" w:pos="4252"/>
        <w:tab w:val="right" w:pos="8504"/>
      </w:tabs>
      <w:autoSpaceDE/>
      <w:autoSpaceDN/>
    </w:pPr>
    <w:rPr>
      <w:rFonts w:ascii="Palatino Linotype" w:eastAsiaTheme="minorHAnsi" w:hAnsi="Palatino Linotype" w:cs="Times New Roman"/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B62A9"/>
  </w:style>
  <w:style w:type="paragraph" w:styleId="Rodap">
    <w:name w:val="footer"/>
    <w:basedOn w:val="Normal"/>
    <w:link w:val="RodapChar"/>
    <w:uiPriority w:val="99"/>
    <w:unhideWhenUsed/>
    <w:rsid w:val="00EB62A9"/>
    <w:pPr>
      <w:widowControl/>
      <w:tabs>
        <w:tab w:val="center" w:pos="4252"/>
        <w:tab w:val="right" w:pos="8504"/>
      </w:tabs>
      <w:autoSpaceDE/>
      <w:autoSpaceDN/>
    </w:pPr>
    <w:rPr>
      <w:rFonts w:ascii="Palatino Linotype" w:eastAsiaTheme="minorHAnsi" w:hAnsi="Palatino Linotype" w:cs="Times New Roman"/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B62A9"/>
  </w:style>
  <w:style w:type="character" w:customStyle="1" w:styleId="Ttulo2Char">
    <w:name w:val="Título 2 Char"/>
    <w:basedOn w:val="Fontepargpadro"/>
    <w:link w:val="Ttulo2"/>
    <w:uiPriority w:val="9"/>
    <w:rsid w:val="00EB62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B6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EB62A9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B62A9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B62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EB62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62A9"/>
    <w:rPr>
      <w:rFonts w:ascii="Arial MT" w:eastAsia="Arial MT" w:hAnsi="Arial MT" w:cs="Arial MT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6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DAF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3692-1D8C-43B3-AA1D-E9B94D78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2022-11-10T13:52:00Z</cp:lastPrinted>
  <dcterms:created xsi:type="dcterms:W3CDTF">2022-11-10T11:50:00Z</dcterms:created>
  <dcterms:modified xsi:type="dcterms:W3CDTF">2022-11-10T13:54:00Z</dcterms:modified>
</cp:coreProperties>
</file>